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C2" w:rsidRDefault="00652BF3" w:rsidP="00652BF3">
      <w:pPr>
        <w:pStyle w:val="Title"/>
        <w:jc w:val="center"/>
        <w:rPr>
          <w:sz w:val="32"/>
          <w:szCs w:val="32"/>
        </w:rPr>
      </w:pPr>
      <w:r>
        <w:t xml:space="preserve">STARCOM21 OVERSIGHT COMMITTEE </w:t>
      </w:r>
      <w:r w:rsidRPr="00652BF3">
        <w:rPr>
          <w:sz w:val="32"/>
          <w:szCs w:val="32"/>
        </w:rPr>
        <w:t>SYSTEM ACCESS APPLICATION</w:t>
      </w:r>
    </w:p>
    <w:p w:rsidR="00652BF3" w:rsidRDefault="00652BF3" w:rsidP="00652BF3">
      <w:r w:rsidRPr="0099502A">
        <w:rPr>
          <w:b/>
        </w:rPr>
        <w:t>Agency Name:</w:t>
      </w:r>
      <w:r>
        <w:t xml:space="preserve"> ________________________________________________________________</w:t>
      </w:r>
    </w:p>
    <w:p w:rsidR="00652BF3" w:rsidRDefault="00652BF3" w:rsidP="00652BF3"/>
    <w:p w:rsidR="0099502A" w:rsidRDefault="0099502A" w:rsidP="00652BF3">
      <w:pPr>
        <w:rPr>
          <w:b/>
          <w:u w:val="single"/>
        </w:rPr>
      </w:pPr>
      <w:r>
        <w:rPr>
          <w:b/>
          <w:u w:val="single"/>
        </w:rPr>
        <w:t>Agency Contact Information:</w:t>
      </w:r>
    </w:p>
    <w:p w:rsidR="0099502A" w:rsidRDefault="0099502A" w:rsidP="00652BF3">
      <w:pPr>
        <w:rPr>
          <w:b/>
        </w:rPr>
      </w:pPr>
      <w:r>
        <w:rPr>
          <w:b/>
        </w:rPr>
        <w:t xml:space="preserve">Name: </w:t>
      </w:r>
      <w:r>
        <w:rPr>
          <w:b/>
        </w:rPr>
        <w:tab/>
      </w:r>
      <w:r>
        <w:rPr>
          <w:b/>
        </w:rPr>
        <w:tab/>
        <w:t>___________________________________________________</w:t>
      </w:r>
    </w:p>
    <w:p w:rsidR="0099502A" w:rsidRDefault="0099502A" w:rsidP="00652BF3">
      <w:pPr>
        <w:rPr>
          <w:b/>
        </w:rPr>
      </w:pPr>
      <w:r>
        <w:rPr>
          <w:b/>
        </w:rPr>
        <w:t>Agency:</w:t>
      </w:r>
      <w:r>
        <w:rPr>
          <w:b/>
        </w:rPr>
        <w:tab/>
        <w:t>___________________________________________________</w:t>
      </w:r>
    </w:p>
    <w:p w:rsidR="0099502A" w:rsidRDefault="0099502A" w:rsidP="00652BF3">
      <w:pPr>
        <w:rPr>
          <w:b/>
        </w:rPr>
      </w:pPr>
      <w:r>
        <w:rPr>
          <w:b/>
        </w:rPr>
        <w:t>Address:</w:t>
      </w:r>
      <w:r>
        <w:rPr>
          <w:b/>
        </w:rPr>
        <w:tab/>
        <w:t>___________________________________________________</w:t>
      </w:r>
    </w:p>
    <w:p w:rsidR="0099502A" w:rsidRDefault="0099502A" w:rsidP="00652BF3">
      <w:pPr>
        <w:rPr>
          <w:b/>
        </w:rPr>
      </w:pPr>
      <w:r>
        <w:rPr>
          <w:b/>
        </w:rPr>
        <w:tab/>
      </w:r>
      <w:r>
        <w:rPr>
          <w:b/>
        </w:rPr>
        <w:tab/>
        <w:t>___________________________________________________</w:t>
      </w:r>
    </w:p>
    <w:p w:rsidR="0099502A" w:rsidRDefault="0099502A" w:rsidP="00652BF3">
      <w:pPr>
        <w:rPr>
          <w:b/>
        </w:rPr>
      </w:pPr>
      <w:r>
        <w:rPr>
          <w:b/>
        </w:rPr>
        <w:t>Telephone #:</w:t>
      </w:r>
      <w:r>
        <w:rPr>
          <w:b/>
        </w:rPr>
        <w:tab/>
        <w:t>______________________________ Alt # or Cell #:   ____________________________</w:t>
      </w:r>
    </w:p>
    <w:p w:rsidR="0099502A" w:rsidRDefault="0099502A" w:rsidP="00652BF3">
      <w:pPr>
        <w:rPr>
          <w:b/>
        </w:rPr>
      </w:pPr>
      <w:r>
        <w:rPr>
          <w:b/>
        </w:rPr>
        <w:t>Email:</w:t>
      </w:r>
      <w:r>
        <w:rPr>
          <w:b/>
        </w:rPr>
        <w:tab/>
      </w:r>
      <w:r>
        <w:rPr>
          <w:b/>
        </w:rPr>
        <w:tab/>
        <w:t>___________________________________________________</w:t>
      </w:r>
    </w:p>
    <w:p w:rsidR="001E768E" w:rsidRDefault="00CC6B55" w:rsidP="00652BF3">
      <w:pPr>
        <w:rPr>
          <w:b/>
        </w:rPr>
      </w:pPr>
      <w:r w:rsidRPr="00CC6B55">
        <w:rPr>
          <w:b/>
          <w:noProof/>
          <w:u w:val="single"/>
        </w:rPr>
        <w:pict>
          <v:rect id="Rectangle 1" o:spid="_x0000_s1026" style="position:absolute;margin-left:325.55pt;margin-top:24.45pt;width:29.65pt;height:16.6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" strokecolor="#243f60" strokeweight="1pt"/>
        </w:pict>
      </w:r>
    </w:p>
    <w:p w:rsidR="001E768E" w:rsidRPr="00692C3E" w:rsidRDefault="003D7500" w:rsidP="00652BF3">
      <w:pPr>
        <w:rPr>
          <w:b/>
        </w:rPr>
      </w:pPr>
      <w:r>
        <w:rPr>
          <w:b/>
          <w:u w:val="single"/>
        </w:rPr>
        <w:t xml:space="preserve">Agency’s Communication </w:t>
      </w:r>
      <w:r w:rsidR="001E768E">
        <w:rPr>
          <w:b/>
          <w:u w:val="single"/>
        </w:rPr>
        <w:t>Coordinator:</w:t>
      </w:r>
      <w:r w:rsidR="00692C3E">
        <w:rPr>
          <w:b/>
        </w:rPr>
        <w:t xml:space="preserve">                                Same person:  </w:t>
      </w:r>
    </w:p>
    <w:p w:rsidR="001E768E" w:rsidRDefault="001E768E" w:rsidP="00652BF3">
      <w:pPr>
        <w:rPr>
          <w:b/>
        </w:rPr>
      </w:pPr>
      <w:r>
        <w:rPr>
          <w:b/>
        </w:rPr>
        <w:t>Name:</w:t>
      </w:r>
      <w:r>
        <w:rPr>
          <w:b/>
        </w:rPr>
        <w:tab/>
      </w:r>
      <w:r>
        <w:rPr>
          <w:b/>
        </w:rPr>
        <w:tab/>
        <w:t>___________________________________________________</w:t>
      </w:r>
    </w:p>
    <w:p w:rsidR="001E768E" w:rsidRDefault="001E768E" w:rsidP="001E768E">
      <w:pPr>
        <w:rPr>
          <w:b/>
        </w:rPr>
      </w:pPr>
      <w:r>
        <w:rPr>
          <w:b/>
        </w:rPr>
        <w:t>Telephone #:</w:t>
      </w:r>
      <w:r>
        <w:rPr>
          <w:b/>
        </w:rPr>
        <w:tab/>
        <w:t>______________________________ Alt # or Cell #:   ____________________________</w:t>
      </w:r>
    </w:p>
    <w:p w:rsidR="001E768E" w:rsidRDefault="001E768E" w:rsidP="001E768E">
      <w:pPr>
        <w:rPr>
          <w:b/>
        </w:rPr>
      </w:pPr>
      <w:r>
        <w:rPr>
          <w:b/>
        </w:rPr>
        <w:t>Email:</w:t>
      </w:r>
      <w:r>
        <w:rPr>
          <w:b/>
        </w:rPr>
        <w:tab/>
      </w:r>
      <w:r>
        <w:rPr>
          <w:b/>
        </w:rPr>
        <w:tab/>
        <w:t>___________________________________________________</w:t>
      </w:r>
    </w:p>
    <w:p w:rsidR="001E768E" w:rsidRDefault="001E768E" w:rsidP="001E768E">
      <w:pPr>
        <w:rPr>
          <w:b/>
        </w:rPr>
      </w:pPr>
    </w:p>
    <w:p w:rsidR="001E768E" w:rsidRDefault="001E768E" w:rsidP="001E768E">
      <w:r>
        <w:t>This application form is intended to provide the STARCOM21 Oversight Committee, and it’s Advisory Subcommittee, with the pertinent information necessary to determine if an agency is eligible to participate on the STARCOM21 network.</w:t>
      </w:r>
    </w:p>
    <w:p w:rsidR="001E768E" w:rsidRDefault="002443DF" w:rsidP="001E768E">
      <w:r w:rsidRPr="007E2D82">
        <w:t>The STARCOM21 network offers statewide mobile radio coverage; single county use; local use within a city, village, town or campus; limited use for mutual aid and occasional communications; specialty use for emergency purposes; campus type scenarios; and port or gateway use for specific types of interoperability.</w:t>
      </w:r>
    </w:p>
    <w:p w:rsidR="0056048F" w:rsidRDefault="001E768E" w:rsidP="001E768E">
      <w:r>
        <w:t xml:space="preserve">Please answer each applicable section as completely as possible.  Once this application has been submitted, per the instructions below, a member of the STARCOM21 team will contact </w:t>
      </w:r>
      <w:r w:rsidR="00692C3E">
        <w:t>the agency’s supervisor or interoperation</w:t>
      </w:r>
      <w:r w:rsidR="00C159EB">
        <w:t>’</w:t>
      </w:r>
      <w:r w:rsidR="00692C3E">
        <w:t>s coordinator if additional information is required to process the application.</w:t>
      </w:r>
    </w:p>
    <w:p w:rsidR="000A1926" w:rsidRDefault="000A1926" w:rsidP="001E768E">
      <w:pPr>
        <w:rPr>
          <w:b/>
          <w:u w:val="single"/>
        </w:rPr>
      </w:pPr>
    </w:p>
    <w:p w:rsidR="000A1926" w:rsidRDefault="000A1926" w:rsidP="001E768E">
      <w:pPr>
        <w:rPr>
          <w:b/>
          <w:u w:val="single"/>
        </w:rPr>
      </w:pPr>
    </w:p>
    <w:p w:rsidR="000A1926" w:rsidRDefault="000A1926" w:rsidP="001E768E">
      <w:pPr>
        <w:rPr>
          <w:b/>
          <w:u w:val="single"/>
        </w:rPr>
      </w:pPr>
    </w:p>
    <w:p w:rsidR="00AE48F0" w:rsidRPr="0056048F" w:rsidRDefault="00AE48F0" w:rsidP="001E768E">
      <w:r>
        <w:rPr>
          <w:b/>
          <w:u w:val="single"/>
        </w:rPr>
        <w:lastRenderedPageBreak/>
        <w:t>Application Overview:</w:t>
      </w:r>
    </w:p>
    <w:p w:rsidR="00AE48F0" w:rsidRDefault="00AE48F0" w:rsidP="001E768E">
      <w:r>
        <w:t>Provide a general description of your intended use</w:t>
      </w:r>
      <w:r w:rsidR="00042F34">
        <w:t xml:space="preserve"> and </w:t>
      </w:r>
      <w:r w:rsidR="00042F34" w:rsidRPr="000B3370">
        <w:t>the potential benefits</w:t>
      </w:r>
      <w:r w:rsidR="00042F34">
        <w:t xml:space="preserve"> </w:t>
      </w:r>
      <w:r>
        <w:t>of the STARCOM21 network, i.e. routine public safety communications, emergency use only, etc.</w:t>
      </w:r>
    </w:p>
    <w:p w:rsidR="00AE48F0" w:rsidRPr="00AE48F0" w:rsidRDefault="00AE48F0" w:rsidP="001E768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926">
        <w:rPr>
          <w:b/>
        </w:rPr>
        <w:t>____________________________________________________</w:t>
      </w:r>
      <w:r>
        <w:rPr>
          <w:b/>
        </w:rPr>
        <w:t>_____________________________</w:t>
      </w:r>
    </w:p>
    <w:p w:rsidR="00AE48F0" w:rsidRPr="001E768E" w:rsidRDefault="00CC6B55" w:rsidP="00652BF3">
      <w:r>
        <w:rPr>
          <w:noProof/>
        </w:rPr>
        <w:pict>
          <v:rect id="Rectangle 3" o:spid="_x0000_s1034" style="position:absolute;margin-left:421pt;margin-top:23.1pt;width:39.95pt;height:18.2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" strokeweight="1.5pt"/>
        </w:pict>
      </w:r>
    </w:p>
    <w:p w:rsidR="00652BF3" w:rsidRDefault="00C159EB" w:rsidP="00C159EB">
      <w:pPr>
        <w:jc w:val="center"/>
      </w:pPr>
      <w:r>
        <w:t xml:space="preserve">PLEASE CHECK HERE IF THIS IS AN </w:t>
      </w:r>
      <w:r>
        <w:rPr>
          <w:b/>
          <w:u w:val="single"/>
        </w:rPr>
        <w:t xml:space="preserve">ITTF </w:t>
      </w:r>
      <w:r>
        <w:t>ONLY APPLICATION</w:t>
      </w:r>
    </w:p>
    <w:p w:rsidR="00C159EB" w:rsidRPr="00AE48F0" w:rsidRDefault="00C159EB" w:rsidP="00652BF3">
      <w:r>
        <w:t xml:space="preserve">If your agency is applying to use the STARCOM21 network for emergency purposes only (as described in the ITTF User Agreement) please ONLY answer </w:t>
      </w:r>
      <w:r w:rsidR="0061720E">
        <w:t xml:space="preserve">the </w:t>
      </w:r>
      <w:r w:rsidR="0061720E" w:rsidRPr="0061720E">
        <w:rPr>
          <w:b/>
          <w:u w:val="single"/>
        </w:rPr>
        <w:t xml:space="preserve">first </w:t>
      </w:r>
      <w:r w:rsidR="005F5602">
        <w:rPr>
          <w:b/>
          <w:u w:val="single"/>
        </w:rPr>
        <w:t>four</w:t>
      </w:r>
      <w:r w:rsidR="0061720E" w:rsidRPr="0061720E">
        <w:rPr>
          <w:b/>
          <w:u w:val="single"/>
        </w:rPr>
        <w:t xml:space="preserve"> questions</w:t>
      </w:r>
      <w:r w:rsidR="0061720E" w:rsidRPr="0061720E">
        <w:rPr>
          <w:b/>
        </w:rPr>
        <w:t>.</w:t>
      </w:r>
      <w:r w:rsidR="00AE48F0">
        <w:rPr>
          <w:b/>
        </w:rPr>
        <w:t xml:space="preserve">  </w:t>
      </w:r>
    </w:p>
    <w:p w:rsidR="0061720E" w:rsidRDefault="0061720E" w:rsidP="0061720E">
      <w:pPr>
        <w:pStyle w:val="ListParagraph"/>
        <w:numPr>
          <w:ilvl w:val="0"/>
          <w:numId w:val="4"/>
        </w:numPr>
        <w:rPr>
          <w:b/>
          <w:i/>
        </w:rPr>
      </w:pPr>
      <w:r w:rsidRPr="0061720E">
        <w:rPr>
          <w:b/>
          <w:i/>
        </w:rPr>
        <w:t>Agency Name &amp; Description:</w:t>
      </w:r>
    </w:p>
    <w:p w:rsidR="0061720E" w:rsidRDefault="0061720E" w:rsidP="0061720E">
      <w:r>
        <w:t>Include a description of the type of services provided by your agency, your jurisdiction size and location, headquarters/field office location(s) (agency sub-divisions), number of officers and radios currently assigned to, and working in each along with the number of STARCOM21 mobiles, portables, consoles, control stations, etc. proposed for each location.</w:t>
      </w:r>
    </w:p>
    <w:p w:rsidR="0061720E" w:rsidRDefault="0061720E" w:rsidP="0061720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926">
        <w:rPr>
          <w:b/>
        </w:rPr>
        <w:t>____________________________________________________</w:t>
      </w:r>
      <w:r>
        <w:rPr>
          <w:b/>
        </w:rPr>
        <w:t>_________________________</w:t>
      </w:r>
    </w:p>
    <w:p w:rsidR="0061720E" w:rsidRPr="00AE48F0" w:rsidRDefault="00872C9C" w:rsidP="00AE48F0">
      <w:pPr>
        <w:pStyle w:val="ListParagraph"/>
        <w:numPr>
          <w:ilvl w:val="0"/>
          <w:numId w:val="4"/>
        </w:numPr>
        <w:rPr>
          <w:b/>
          <w:i/>
        </w:rPr>
      </w:pPr>
      <w:r w:rsidRPr="00AE48F0">
        <w:rPr>
          <w:b/>
          <w:i/>
        </w:rPr>
        <w:t>Agency Requirements:</w:t>
      </w:r>
    </w:p>
    <w:p w:rsidR="00872C9C" w:rsidRDefault="00872C9C" w:rsidP="00872C9C">
      <w:r>
        <w:t>Identify your agency’s anticipated communication uses, i.e. unit to unit, agency dispatch, dispatch</w:t>
      </w:r>
      <w:r w:rsidR="00760060">
        <w:t>ed</w:t>
      </w:r>
      <w:r>
        <w:t xml:space="preserve"> by anothe</w:t>
      </w:r>
      <w:r w:rsidR="008C204B">
        <w:t>r agency, roaming requirements.</w:t>
      </w:r>
    </w:p>
    <w:p w:rsidR="00AE48F0" w:rsidRDefault="00872C9C" w:rsidP="00872C9C">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926">
        <w:rPr>
          <w:b/>
        </w:rPr>
        <w:t>____________________________________________________</w:t>
      </w:r>
      <w:r>
        <w:rPr>
          <w:b/>
        </w:rPr>
        <w:t>_____________________</w:t>
      </w:r>
    </w:p>
    <w:p w:rsidR="00872C9C" w:rsidRDefault="00872C9C" w:rsidP="00872C9C">
      <w:pPr>
        <w:pStyle w:val="ListParagraph"/>
        <w:numPr>
          <w:ilvl w:val="0"/>
          <w:numId w:val="4"/>
        </w:numPr>
        <w:rPr>
          <w:b/>
          <w:i/>
        </w:rPr>
      </w:pPr>
      <w:r>
        <w:rPr>
          <w:b/>
          <w:i/>
        </w:rPr>
        <w:t>Local Policies Governing Use:</w:t>
      </w:r>
    </w:p>
    <w:p w:rsidR="00872C9C" w:rsidRDefault="00872C9C" w:rsidP="00872C9C">
      <w:r>
        <w:t>If your agency has an established tactical interoperability communications plan (TICP) and/or any other locally developed technical and operational policies and procedures that will govern the use of the STARCOM21 radios, please provide a brief description of those documents.  (</w:t>
      </w:r>
      <w:r w:rsidR="00D11DBB">
        <w:t>For</w:t>
      </w:r>
      <w:r>
        <w:t xml:space="preserve"> guidance, refer to Addendum A.)</w:t>
      </w:r>
    </w:p>
    <w:p w:rsidR="00872C9C" w:rsidRDefault="00872C9C" w:rsidP="00872C9C">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926">
        <w:rPr>
          <w:b/>
        </w:rPr>
        <w:t>____________________________________________________</w:t>
      </w:r>
      <w:r>
        <w:rPr>
          <w:b/>
        </w:rPr>
        <w:t>_____________________</w:t>
      </w:r>
    </w:p>
    <w:p w:rsidR="005F5602" w:rsidRDefault="005F5602" w:rsidP="005F5602">
      <w:pPr>
        <w:pStyle w:val="ListParagraph"/>
        <w:numPr>
          <w:ilvl w:val="0"/>
          <w:numId w:val="4"/>
        </w:numPr>
        <w:rPr>
          <w:b/>
        </w:rPr>
      </w:pPr>
      <w:r>
        <w:rPr>
          <w:b/>
        </w:rPr>
        <w:lastRenderedPageBreak/>
        <w:t>Equipment:</w:t>
      </w:r>
      <w:r w:rsidR="0022385A">
        <w:rPr>
          <w:b/>
        </w:rPr>
        <w:t xml:space="preserve"> Radio</w:t>
      </w:r>
    </w:p>
    <w:p w:rsidR="005F5602" w:rsidRDefault="005F5602" w:rsidP="005F5602">
      <w:r>
        <w:t xml:space="preserve">Provide the manufacturer and model of </w:t>
      </w:r>
      <w:r w:rsidRPr="000B3370">
        <w:rPr>
          <w:b/>
        </w:rPr>
        <w:t>each type</w:t>
      </w:r>
      <w:r>
        <w:t xml:space="preserve"> of radio you plan to use on the network. (example: manufacturer – Motorola Solutions; radio make – XTS2500; Radio model – Model 2; console manufacturer/ model – Motorola Solutions MCC7500; etc.</w:t>
      </w:r>
    </w:p>
    <w:p w:rsidR="005F5602" w:rsidRPr="00042F34" w:rsidRDefault="005F5602" w:rsidP="005F5602">
      <w:pPr>
        <w:rPr>
          <w:b/>
          <w:u w:val="single"/>
        </w:rPr>
      </w:pPr>
      <w:r w:rsidRPr="00042F34">
        <w:rPr>
          <w:b/>
          <w:u w:val="single"/>
        </w:rPr>
        <w:t>Addendum C:</w:t>
      </w:r>
    </w:p>
    <w:p w:rsidR="005F5602" w:rsidRDefault="005F5602" w:rsidP="005F5602">
      <w:pPr>
        <w:rPr>
          <w:b/>
          <w:u w:val="single"/>
        </w:rPr>
      </w:pPr>
      <w:r>
        <w:rPr>
          <w:b/>
          <w:u w:val="single"/>
        </w:rPr>
        <w:t xml:space="preserve">If your agency will be using radio equipment manufactured by a company other than Motorola Solutions, please read and sign Addendum </w:t>
      </w:r>
      <w:r w:rsidR="00E01915">
        <w:rPr>
          <w:b/>
          <w:u w:val="single"/>
        </w:rPr>
        <w:t>D</w:t>
      </w:r>
      <w:r>
        <w:rPr>
          <w:b/>
          <w:u w:val="single"/>
        </w:rPr>
        <w:t xml:space="preserve"> and include it with your signed STARCOM21 System Access Application.</w:t>
      </w:r>
    </w:p>
    <w:tbl>
      <w:tblPr>
        <w:tblpPr w:leftFromText="180" w:rightFromText="180" w:vertAnchor="text" w:horzAnchor="margin" w:tblpXSpec="center"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282"/>
        <w:gridCol w:w="2189"/>
        <w:gridCol w:w="2198"/>
        <w:gridCol w:w="2126"/>
      </w:tblGrid>
      <w:tr w:rsidR="005F5602" w:rsidRPr="00767BF8" w:rsidTr="005F5602">
        <w:tc>
          <w:tcPr>
            <w:tcW w:w="2221" w:type="dxa"/>
          </w:tcPr>
          <w:p w:rsidR="005F5602" w:rsidRPr="00767BF8" w:rsidRDefault="005F5602" w:rsidP="005F5602">
            <w:pPr>
              <w:spacing w:after="0" w:line="240" w:lineRule="auto"/>
              <w:jc w:val="center"/>
              <w:rPr>
                <w:b/>
              </w:rPr>
            </w:pPr>
            <w:r w:rsidRPr="00767BF8">
              <w:rPr>
                <w:b/>
              </w:rPr>
              <w:t>Type</w:t>
            </w:r>
          </w:p>
        </w:tc>
        <w:tc>
          <w:tcPr>
            <w:tcW w:w="2282" w:type="dxa"/>
          </w:tcPr>
          <w:p w:rsidR="005F5602" w:rsidRPr="00767BF8" w:rsidRDefault="005F5602" w:rsidP="005F5602">
            <w:pPr>
              <w:spacing w:after="0" w:line="240" w:lineRule="auto"/>
              <w:jc w:val="center"/>
              <w:rPr>
                <w:b/>
              </w:rPr>
            </w:pPr>
            <w:r w:rsidRPr="00767BF8">
              <w:rPr>
                <w:b/>
              </w:rPr>
              <w:t>Manufacturer</w:t>
            </w:r>
          </w:p>
        </w:tc>
        <w:tc>
          <w:tcPr>
            <w:tcW w:w="2189" w:type="dxa"/>
          </w:tcPr>
          <w:p w:rsidR="005F5602" w:rsidRPr="00767BF8" w:rsidRDefault="005F5602" w:rsidP="005F5602">
            <w:pPr>
              <w:spacing w:after="0" w:line="240" w:lineRule="auto"/>
              <w:jc w:val="center"/>
              <w:rPr>
                <w:b/>
              </w:rPr>
            </w:pPr>
            <w:r w:rsidRPr="00767BF8">
              <w:rPr>
                <w:b/>
              </w:rPr>
              <w:t>Make</w:t>
            </w:r>
          </w:p>
        </w:tc>
        <w:tc>
          <w:tcPr>
            <w:tcW w:w="2198" w:type="dxa"/>
          </w:tcPr>
          <w:p w:rsidR="005F5602" w:rsidRPr="00767BF8" w:rsidRDefault="005F5602" w:rsidP="005F5602">
            <w:pPr>
              <w:spacing w:after="0" w:line="240" w:lineRule="auto"/>
              <w:jc w:val="center"/>
              <w:rPr>
                <w:b/>
              </w:rPr>
            </w:pPr>
            <w:r w:rsidRPr="00767BF8">
              <w:rPr>
                <w:b/>
              </w:rPr>
              <w:t>Model</w:t>
            </w:r>
          </w:p>
        </w:tc>
        <w:tc>
          <w:tcPr>
            <w:tcW w:w="2126" w:type="dxa"/>
          </w:tcPr>
          <w:p w:rsidR="005F5602" w:rsidRPr="00767BF8" w:rsidRDefault="005F5602" w:rsidP="005F5602">
            <w:pPr>
              <w:spacing w:after="0" w:line="240" w:lineRule="auto"/>
              <w:jc w:val="center"/>
              <w:rPr>
                <w:b/>
              </w:rPr>
            </w:pPr>
            <w:r>
              <w:rPr>
                <w:b/>
              </w:rPr>
              <w:t>Quantity</w:t>
            </w:r>
          </w:p>
        </w:tc>
      </w:tr>
      <w:tr w:rsidR="005F5602" w:rsidRPr="00767BF8" w:rsidTr="005F5602">
        <w:tc>
          <w:tcPr>
            <w:tcW w:w="2221" w:type="dxa"/>
          </w:tcPr>
          <w:p w:rsidR="005F5602" w:rsidRPr="00767BF8" w:rsidRDefault="005F5602" w:rsidP="005F5602">
            <w:pPr>
              <w:spacing w:after="0" w:line="240" w:lineRule="auto"/>
              <w:rPr>
                <w:b/>
              </w:rPr>
            </w:pPr>
            <w:r w:rsidRPr="00767BF8">
              <w:rPr>
                <w:b/>
              </w:rPr>
              <w:t>Mobile</w:t>
            </w:r>
          </w:p>
        </w:tc>
        <w:tc>
          <w:tcPr>
            <w:tcW w:w="2282" w:type="dxa"/>
          </w:tcPr>
          <w:p w:rsidR="005F5602" w:rsidRPr="00767BF8" w:rsidRDefault="005F5602" w:rsidP="005F5602">
            <w:pPr>
              <w:spacing w:after="0" w:line="240" w:lineRule="auto"/>
              <w:rPr>
                <w:b/>
              </w:rPr>
            </w:pPr>
          </w:p>
        </w:tc>
        <w:tc>
          <w:tcPr>
            <w:tcW w:w="2189" w:type="dxa"/>
          </w:tcPr>
          <w:p w:rsidR="005F5602" w:rsidRPr="00767BF8" w:rsidRDefault="005F5602" w:rsidP="005F5602">
            <w:pPr>
              <w:spacing w:after="0" w:line="240" w:lineRule="auto"/>
              <w:rPr>
                <w:b/>
              </w:rPr>
            </w:pPr>
          </w:p>
        </w:tc>
        <w:tc>
          <w:tcPr>
            <w:tcW w:w="2198" w:type="dxa"/>
          </w:tcPr>
          <w:p w:rsidR="005F5602" w:rsidRPr="00767BF8" w:rsidRDefault="005F5602" w:rsidP="005F5602">
            <w:pPr>
              <w:spacing w:after="0" w:line="240" w:lineRule="auto"/>
              <w:rPr>
                <w:b/>
              </w:rPr>
            </w:pPr>
          </w:p>
        </w:tc>
        <w:tc>
          <w:tcPr>
            <w:tcW w:w="2126" w:type="dxa"/>
          </w:tcPr>
          <w:p w:rsidR="005F5602" w:rsidRPr="00767BF8" w:rsidRDefault="005F5602" w:rsidP="005F5602">
            <w:pPr>
              <w:spacing w:after="0" w:line="240" w:lineRule="auto"/>
              <w:rPr>
                <w:b/>
              </w:rPr>
            </w:pPr>
          </w:p>
        </w:tc>
      </w:tr>
      <w:tr w:rsidR="005F5602" w:rsidRPr="00767BF8" w:rsidTr="005F5602">
        <w:tc>
          <w:tcPr>
            <w:tcW w:w="2221" w:type="dxa"/>
          </w:tcPr>
          <w:p w:rsidR="005F5602" w:rsidRPr="00767BF8" w:rsidRDefault="005F5602" w:rsidP="005F5602">
            <w:pPr>
              <w:spacing w:after="0" w:line="240" w:lineRule="auto"/>
              <w:rPr>
                <w:b/>
              </w:rPr>
            </w:pPr>
            <w:r w:rsidRPr="00767BF8">
              <w:rPr>
                <w:b/>
              </w:rPr>
              <w:t>Portable</w:t>
            </w:r>
          </w:p>
        </w:tc>
        <w:tc>
          <w:tcPr>
            <w:tcW w:w="2282" w:type="dxa"/>
          </w:tcPr>
          <w:p w:rsidR="005F5602" w:rsidRPr="00767BF8" w:rsidRDefault="005F5602" w:rsidP="005F5602">
            <w:pPr>
              <w:spacing w:after="0" w:line="240" w:lineRule="auto"/>
              <w:rPr>
                <w:b/>
              </w:rPr>
            </w:pPr>
          </w:p>
        </w:tc>
        <w:tc>
          <w:tcPr>
            <w:tcW w:w="2189" w:type="dxa"/>
          </w:tcPr>
          <w:p w:rsidR="005F5602" w:rsidRPr="00767BF8" w:rsidRDefault="005F5602" w:rsidP="005F5602">
            <w:pPr>
              <w:spacing w:after="0" w:line="240" w:lineRule="auto"/>
              <w:rPr>
                <w:b/>
              </w:rPr>
            </w:pPr>
          </w:p>
        </w:tc>
        <w:tc>
          <w:tcPr>
            <w:tcW w:w="2198" w:type="dxa"/>
          </w:tcPr>
          <w:p w:rsidR="005F5602" w:rsidRPr="00767BF8" w:rsidRDefault="005F5602" w:rsidP="005F5602">
            <w:pPr>
              <w:spacing w:after="0" w:line="240" w:lineRule="auto"/>
              <w:rPr>
                <w:b/>
              </w:rPr>
            </w:pPr>
          </w:p>
        </w:tc>
        <w:tc>
          <w:tcPr>
            <w:tcW w:w="2126" w:type="dxa"/>
          </w:tcPr>
          <w:p w:rsidR="005F5602" w:rsidRPr="00767BF8" w:rsidRDefault="005F5602" w:rsidP="005F5602">
            <w:pPr>
              <w:spacing w:after="0" w:line="240" w:lineRule="auto"/>
              <w:rPr>
                <w:b/>
              </w:rPr>
            </w:pPr>
          </w:p>
        </w:tc>
      </w:tr>
      <w:tr w:rsidR="005F5602" w:rsidRPr="00767BF8" w:rsidTr="005F5602">
        <w:tc>
          <w:tcPr>
            <w:tcW w:w="2221" w:type="dxa"/>
          </w:tcPr>
          <w:p w:rsidR="005F5602" w:rsidRPr="00767BF8" w:rsidRDefault="005F5602" w:rsidP="005F5602">
            <w:pPr>
              <w:spacing w:after="0" w:line="240" w:lineRule="auto"/>
              <w:rPr>
                <w:b/>
              </w:rPr>
            </w:pPr>
            <w:r w:rsidRPr="00767BF8">
              <w:rPr>
                <w:b/>
              </w:rPr>
              <w:t>Console</w:t>
            </w:r>
          </w:p>
        </w:tc>
        <w:tc>
          <w:tcPr>
            <w:tcW w:w="2282" w:type="dxa"/>
          </w:tcPr>
          <w:p w:rsidR="005F5602" w:rsidRPr="00767BF8" w:rsidRDefault="005F5602" w:rsidP="005F5602">
            <w:pPr>
              <w:spacing w:after="0" w:line="240" w:lineRule="auto"/>
              <w:rPr>
                <w:b/>
              </w:rPr>
            </w:pPr>
          </w:p>
        </w:tc>
        <w:tc>
          <w:tcPr>
            <w:tcW w:w="2189" w:type="dxa"/>
          </w:tcPr>
          <w:p w:rsidR="005F5602" w:rsidRPr="00767BF8" w:rsidRDefault="005F5602" w:rsidP="005F5602">
            <w:pPr>
              <w:spacing w:after="0" w:line="240" w:lineRule="auto"/>
              <w:rPr>
                <w:b/>
              </w:rPr>
            </w:pPr>
          </w:p>
        </w:tc>
        <w:tc>
          <w:tcPr>
            <w:tcW w:w="2198" w:type="dxa"/>
          </w:tcPr>
          <w:p w:rsidR="005F5602" w:rsidRPr="00767BF8" w:rsidRDefault="005F5602" w:rsidP="005F5602">
            <w:pPr>
              <w:spacing w:after="0" w:line="240" w:lineRule="auto"/>
              <w:rPr>
                <w:b/>
              </w:rPr>
            </w:pPr>
          </w:p>
        </w:tc>
        <w:tc>
          <w:tcPr>
            <w:tcW w:w="2126" w:type="dxa"/>
          </w:tcPr>
          <w:p w:rsidR="005F5602" w:rsidRPr="00767BF8" w:rsidRDefault="005F5602" w:rsidP="005F5602">
            <w:pPr>
              <w:spacing w:after="0" w:line="240" w:lineRule="auto"/>
              <w:rPr>
                <w:b/>
              </w:rPr>
            </w:pPr>
          </w:p>
        </w:tc>
      </w:tr>
      <w:tr w:rsidR="005F5602" w:rsidRPr="00767BF8" w:rsidTr="005F5602">
        <w:tc>
          <w:tcPr>
            <w:tcW w:w="2221" w:type="dxa"/>
          </w:tcPr>
          <w:p w:rsidR="005F5602" w:rsidRPr="00767BF8" w:rsidRDefault="005F5602" w:rsidP="005F5602">
            <w:pPr>
              <w:spacing w:after="0" w:line="240" w:lineRule="auto"/>
              <w:rPr>
                <w:b/>
              </w:rPr>
            </w:pPr>
            <w:r w:rsidRPr="00767BF8">
              <w:rPr>
                <w:b/>
              </w:rPr>
              <w:t>VRS</w:t>
            </w:r>
          </w:p>
        </w:tc>
        <w:tc>
          <w:tcPr>
            <w:tcW w:w="2282" w:type="dxa"/>
          </w:tcPr>
          <w:p w:rsidR="005F5602" w:rsidRPr="00767BF8" w:rsidRDefault="005F5602" w:rsidP="005F5602">
            <w:pPr>
              <w:spacing w:after="0" w:line="240" w:lineRule="auto"/>
              <w:rPr>
                <w:b/>
              </w:rPr>
            </w:pPr>
          </w:p>
        </w:tc>
        <w:tc>
          <w:tcPr>
            <w:tcW w:w="2189" w:type="dxa"/>
          </w:tcPr>
          <w:p w:rsidR="005F5602" w:rsidRPr="00767BF8" w:rsidRDefault="005F5602" w:rsidP="005F5602">
            <w:pPr>
              <w:spacing w:after="0" w:line="240" w:lineRule="auto"/>
              <w:rPr>
                <w:b/>
              </w:rPr>
            </w:pPr>
          </w:p>
        </w:tc>
        <w:tc>
          <w:tcPr>
            <w:tcW w:w="2198" w:type="dxa"/>
          </w:tcPr>
          <w:p w:rsidR="005F5602" w:rsidRPr="00767BF8" w:rsidRDefault="005F5602" w:rsidP="005F5602">
            <w:pPr>
              <w:spacing w:after="0" w:line="240" w:lineRule="auto"/>
              <w:rPr>
                <w:b/>
              </w:rPr>
            </w:pPr>
          </w:p>
        </w:tc>
        <w:tc>
          <w:tcPr>
            <w:tcW w:w="2126" w:type="dxa"/>
          </w:tcPr>
          <w:p w:rsidR="005F5602" w:rsidRPr="00767BF8" w:rsidRDefault="005F5602" w:rsidP="005F5602">
            <w:pPr>
              <w:spacing w:after="0" w:line="240" w:lineRule="auto"/>
              <w:rPr>
                <w:b/>
              </w:rPr>
            </w:pPr>
          </w:p>
        </w:tc>
      </w:tr>
    </w:tbl>
    <w:p w:rsidR="005F5602" w:rsidRDefault="005F5602" w:rsidP="005F5602">
      <w:pPr>
        <w:pStyle w:val="ListParagraph"/>
        <w:ind w:left="0"/>
        <w:rPr>
          <w:b/>
        </w:rPr>
      </w:pPr>
    </w:p>
    <w:p w:rsidR="005F5602" w:rsidRDefault="005F5602" w:rsidP="005F5602">
      <w:pPr>
        <w:pStyle w:val="ListParagraph"/>
        <w:ind w:left="0"/>
        <w:rPr>
          <w:b/>
        </w:rPr>
      </w:pPr>
    </w:p>
    <w:p w:rsidR="00E06EBF" w:rsidRDefault="00133469" w:rsidP="00133469">
      <w:pPr>
        <w:pStyle w:val="ListParagraph"/>
        <w:ind w:left="1440" w:firstLine="720"/>
      </w:pPr>
      <w:r>
        <w:t>DOES THIS APPLICATION INCLUDE USING WAVE</w:t>
      </w:r>
      <w:r>
        <w:tab/>
      </w:r>
      <w:r>
        <w:tab/>
        <w:t>YES       NO</w:t>
      </w:r>
    </w:p>
    <w:p w:rsidR="00133469" w:rsidRPr="00133469" w:rsidRDefault="00133469" w:rsidP="00133469">
      <w:pPr>
        <w:pStyle w:val="ListParagraph"/>
        <w:ind w:left="0"/>
      </w:pPr>
      <w:r>
        <w:tab/>
      </w:r>
      <w:r>
        <w:tab/>
      </w:r>
      <w:r>
        <w:tab/>
        <w:t xml:space="preserve">BROADBAND TO BROADBAND </w:t>
      </w:r>
      <w:r>
        <w:tab/>
      </w:r>
      <w:r>
        <w:tab/>
      </w:r>
      <w:r>
        <w:tab/>
      </w:r>
      <w:r>
        <w:tab/>
        <w:t>YES       NO</w:t>
      </w:r>
    </w:p>
    <w:p w:rsidR="00E06EBF" w:rsidRDefault="00133469" w:rsidP="005F5602">
      <w:pPr>
        <w:pStyle w:val="ListParagraph"/>
        <w:ind w:left="0"/>
      </w:pPr>
      <w:r>
        <w:rPr>
          <w:b/>
        </w:rPr>
        <w:tab/>
      </w:r>
      <w:r>
        <w:rPr>
          <w:b/>
        </w:rPr>
        <w:tab/>
      </w:r>
      <w:r>
        <w:rPr>
          <w:b/>
        </w:rPr>
        <w:tab/>
      </w:r>
      <w:r>
        <w:t>BROADBAND TO STARCOM21 FREQUENCY</w:t>
      </w:r>
      <w:r>
        <w:tab/>
      </w:r>
      <w:r>
        <w:tab/>
        <w:t>YES       NO</w:t>
      </w:r>
    </w:p>
    <w:p w:rsidR="00133469" w:rsidRDefault="00133469" w:rsidP="005F5602">
      <w:pPr>
        <w:pStyle w:val="ListParagraph"/>
        <w:ind w:left="0"/>
      </w:pPr>
    </w:p>
    <w:p w:rsidR="00133469" w:rsidRDefault="00133469" w:rsidP="005F5602">
      <w:pPr>
        <w:pStyle w:val="ListParagraph"/>
        <w:ind w:left="0"/>
        <w:rPr>
          <w:u w:val="single"/>
        </w:rPr>
      </w:pPr>
      <w:r w:rsidRPr="00133469">
        <w:rPr>
          <w:u w:val="single"/>
        </w:rPr>
        <w:t xml:space="preserve">If </w:t>
      </w:r>
      <w:r w:rsidRPr="00345662">
        <w:rPr>
          <w:b/>
          <w:u w:val="single"/>
        </w:rPr>
        <w:t>not</w:t>
      </w:r>
      <w:r w:rsidRPr="00133469">
        <w:rPr>
          <w:u w:val="single"/>
        </w:rPr>
        <w:t xml:space="preserve"> applying for WAVE you can skip down to question #6.</w:t>
      </w:r>
    </w:p>
    <w:p w:rsidR="00133469" w:rsidRPr="0056048F" w:rsidRDefault="00133469" w:rsidP="00133469">
      <w:r>
        <w:rPr>
          <w:b/>
          <w:u w:val="single"/>
        </w:rPr>
        <w:t>Application Overview:</w:t>
      </w:r>
    </w:p>
    <w:p w:rsidR="00133469" w:rsidRDefault="00133469" w:rsidP="00133469">
      <w:r>
        <w:t xml:space="preserve">Provide a general description of your intended use and </w:t>
      </w:r>
      <w:r w:rsidRPr="000B3370">
        <w:t>the potential benefits</w:t>
      </w:r>
      <w:r>
        <w:t xml:space="preserve"> of the WAVE Application on the STARCOM21 network, i.e. routine public safety communications, emergency use only, etc.</w:t>
      </w:r>
    </w:p>
    <w:p w:rsidR="00133469" w:rsidRPr="00AE48F0" w:rsidRDefault="00133469" w:rsidP="0013346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469" w:rsidRPr="00133469" w:rsidRDefault="00133469" w:rsidP="005F5602">
      <w:pPr>
        <w:pStyle w:val="ListParagraph"/>
        <w:ind w:left="0"/>
        <w:rPr>
          <w:u w:val="single"/>
        </w:rPr>
      </w:pPr>
    </w:p>
    <w:p w:rsidR="00E06EBF" w:rsidRDefault="00E06EBF" w:rsidP="005F5602">
      <w:pPr>
        <w:pStyle w:val="ListParagraph"/>
        <w:ind w:left="0"/>
        <w:rPr>
          <w:b/>
        </w:rPr>
      </w:pPr>
    </w:p>
    <w:p w:rsidR="00872C9C" w:rsidRDefault="0022385A" w:rsidP="0022385A">
      <w:pPr>
        <w:pStyle w:val="ListParagraph"/>
        <w:ind w:left="0"/>
        <w:rPr>
          <w:b/>
        </w:rPr>
      </w:pPr>
      <w:r>
        <w:rPr>
          <w:b/>
        </w:rPr>
        <w:t xml:space="preserve">5.   </w:t>
      </w:r>
      <w:r w:rsidR="00AE48F0">
        <w:rPr>
          <w:b/>
        </w:rPr>
        <w:t xml:space="preserve">Existing Communications Capabilities: </w:t>
      </w:r>
    </w:p>
    <w:p w:rsidR="00AE48F0" w:rsidRPr="00042F34" w:rsidRDefault="00AE48F0" w:rsidP="00AE48F0">
      <w:pPr>
        <w:rPr>
          <w:u w:val="single"/>
        </w:rPr>
      </w:pPr>
      <w:r>
        <w:t xml:space="preserve">Include a description of your current communications capabilities and system.  Will those existing systems and capabilities be maintained as your primary or backup means of communications? </w:t>
      </w:r>
      <w:r w:rsidR="00042F34" w:rsidRPr="00042F34">
        <w:rPr>
          <w:u w:val="single"/>
        </w:rPr>
        <w:t xml:space="preserve">Please explain. </w:t>
      </w:r>
    </w:p>
    <w:p w:rsidR="009B1720" w:rsidRDefault="009B1720" w:rsidP="00AE48F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926">
        <w:rPr>
          <w:b/>
        </w:rPr>
        <w:t>____________________________________________________</w:t>
      </w:r>
      <w:r>
        <w:rPr>
          <w:b/>
        </w:rPr>
        <w:t>__________________</w:t>
      </w:r>
    </w:p>
    <w:p w:rsidR="004E59A9" w:rsidRDefault="004E59A9" w:rsidP="0022385A">
      <w:pPr>
        <w:pStyle w:val="ListParagraph"/>
        <w:ind w:left="0"/>
        <w:rPr>
          <w:b/>
        </w:rPr>
      </w:pPr>
    </w:p>
    <w:p w:rsidR="004E59A9" w:rsidRDefault="004E59A9" w:rsidP="0022385A">
      <w:pPr>
        <w:pStyle w:val="ListParagraph"/>
        <w:ind w:left="0"/>
        <w:rPr>
          <w:b/>
        </w:rPr>
      </w:pPr>
    </w:p>
    <w:p w:rsidR="004E59A9" w:rsidRDefault="004E59A9" w:rsidP="0022385A">
      <w:pPr>
        <w:pStyle w:val="ListParagraph"/>
        <w:ind w:left="0"/>
        <w:rPr>
          <w:b/>
        </w:rPr>
      </w:pPr>
    </w:p>
    <w:p w:rsidR="009B1720" w:rsidRDefault="004E59A9" w:rsidP="0022385A">
      <w:pPr>
        <w:pStyle w:val="ListParagraph"/>
        <w:ind w:left="0"/>
        <w:rPr>
          <w:b/>
        </w:rPr>
      </w:pPr>
      <w:r>
        <w:rPr>
          <w:b/>
        </w:rPr>
        <w:lastRenderedPageBreak/>
        <w:t>6</w:t>
      </w:r>
      <w:r w:rsidR="0022385A">
        <w:rPr>
          <w:b/>
        </w:rPr>
        <w:t xml:space="preserve">.  </w:t>
      </w:r>
      <w:r w:rsidR="009B1720">
        <w:rPr>
          <w:b/>
        </w:rPr>
        <w:t>Estimated Traffic Counts:</w:t>
      </w:r>
    </w:p>
    <w:p w:rsidR="009B1720" w:rsidRDefault="009B1720" w:rsidP="009B1720">
      <w:r>
        <w:t>Provide your best estimate of traffic that will be generated.  Identify standards used; per unit per day average, total agency per month, etc.</w:t>
      </w:r>
    </w:p>
    <w:p w:rsidR="00136A89" w:rsidRDefault="009B1720" w:rsidP="00136A8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B1C" w:rsidRPr="0022385A" w:rsidRDefault="004E59A9" w:rsidP="00136A89">
      <w:pPr>
        <w:rPr>
          <w:b/>
        </w:rPr>
      </w:pPr>
      <w:r>
        <w:rPr>
          <w:b/>
        </w:rPr>
        <w:t>7</w:t>
      </w:r>
      <w:r w:rsidR="0022385A" w:rsidRPr="0022385A">
        <w:rPr>
          <w:b/>
        </w:rPr>
        <w:t xml:space="preserve">.  </w:t>
      </w:r>
      <w:r w:rsidR="00E91B1C" w:rsidRPr="0022385A">
        <w:rPr>
          <w:b/>
        </w:rPr>
        <w:t>Emergency Button Activation:</w:t>
      </w:r>
    </w:p>
    <w:p w:rsidR="00E91B1C" w:rsidRDefault="00E91B1C" w:rsidP="00E91B1C">
      <w:r w:rsidRPr="00D57360">
        <w:t xml:space="preserve">If the Emergency Alert Button is to be activated, what </w:t>
      </w:r>
      <w:proofErr w:type="spellStart"/>
      <w:r w:rsidRPr="00D57360">
        <w:t>talkgroup</w:t>
      </w:r>
      <w:proofErr w:type="spellEnd"/>
      <w:r w:rsidRPr="00D57360">
        <w:t xml:space="preserve"> will be used?</w:t>
      </w:r>
      <w:r>
        <w:t xml:space="preserve"> _____</w:t>
      </w:r>
      <w:r w:rsidR="00D57360">
        <w:t>__________</w:t>
      </w:r>
      <w:r>
        <w:t>_______________</w:t>
      </w:r>
    </w:p>
    <w:p w:rsidR="00E91B1C" w:rsidRDefault="00E91B1C" w:rsidP="00E91B1C">
      <w:r w:rsidRPr="00D57360">
        <w:t xml:space="preserve">Which agency </w:t>
      </w:r>
      <w:r w:rsidR="001C2A6C" w:rsidRPr="00D57360">
        <w:t>will monitor</w:t>
      </w:r>
      <w:r w:rsidR="00676E98" w:rsidRPr="00D57360">
        <w:t xml:space="preserve"> that</w:t>
      </w:r>
      <w:r w:rsidRPr="00D57360">
        <w:t xml:space="preserve"> </w:t>
      </w:r>
      <w:proofErr w:type="spellStart"/>
      <w:r w:rsidRPr="00D57360">
        <w:t>talkgroup</w:t>
      </w:r>
      <w:proofErr w:type="spellEnd"/>
      <w:r w:rsidRPr="00D57360">
        <w:t>?</w:t>
      </w:r>
      <w:r w:rsidR="001C2A6C">
        <w:t xml:space="preserve">  ______</w:t>
      </w:r>
      <w:r w:rsidR="00D57360">
        <w:t>________</w:t>
      </w:r>
      <w:r w:rsidR="001C2A6C">
        <w:t>__________</w:t>
      </w:r>
      <w:r>
        <w:t>__________________________________</w:t>
      </w:r>
    </w:p>
    <w:p w:rsidR="009B1720" w:rsidRDefault="004E59A9" w:rsidP="0022385A">
      <w:pPr>
        <w:pStyle w:val="ListParagraph"/>
        <w:ind w:left="0"/>
        <w:rPr>
          <w:b/>
        </w:rPr>
      </w:pPr>
      <w:r>
        <w:rPr>
          <w:b/>
        </w:rPr>
        <w:t>8</w:t>
      </w:r>
      <w:r w:rsidR="0022385A">
        <w:rPr>
          <w:b/>
        </w:rPr>
        <w:t xml:space="preserve">.  </w:t>
      </w:r>
      <w:r w:rsidR="00FD1BEF">
        <w:rPr>
          <w:b/>
        </w:rPr>
        <w:t>Interoperability Requirements:</w:t>
      </w:r>
    </w:p>
    <w:p w:rsidR="00FD1BEF" w:rsidRDefault="00FD1BEF" w:rsidP="00FD1BEF">
      <w:r>
        <w:t xml:space="preserve">Identify anticipated interoperability requirements: incident based and/or routine in nature?  How much radio traffic will be generated?  </w:t>
      </w:r>
      <w:proofErr w:type="gramStart"/>
      <w:r>
        <w:t>With what agencies?</w:t>
      </w:r>
      <w:proofErr w:type="gramEnd"/>
      <w:r>
        <w:t xml:space="preserve">  </w:t>
      </w:r>
      <w:proofErr w:type="gramStart"/>
      <w:r>
        <w:t>For what purpose?</w:t>
      </w:r>
      <w:proofErr w:type="gramEnd"/>
      <w:r>
        <w:t xml:space="preserve">  </w:t>
      </w:r>
      <w:proofErr w:type="gramStart"/>
      <w:r>
        <w:t>For what duration?</w:t>
      </w:r>
      <w:proofErr w:type="gramEnd"/>
      <w:r>
        <w:t xml:space="preserve">  What specific </w:t>
      </w:r>
      <w:proofErr w:type="spellStart"/>
      <w:r>
        <w:t>talkgroup</w:t>
      </w:r>
      <w:proofErr w:type="spellEnd"/>
      <w:r>
        <w:t>(s) you’ll want to use from those specific agency(s) etc.</w:t>
      </w:r>
    </w:p>
    <w:p w:rsidR="00FA37D4" w:rsidRPr="00E27A87" w:rsidRDefault="00FA37D4" w:rsidP="00FD1BEF">
      <w:pPr>
        <w:rPr>
          <w:u w:val="single"/>
        </w:rPr>
      </w:pPr>
      <w:r w:rsidRPr="00E27A87">
        <w:rPr>
          <w:u w:val="single"/>
        </w:rPr>
        <w:t xml:space="preserve">***MOU Requirements: Prior to any radio programming a Memorandum of Understanding </w:t>
      </w:r>
      <w:r w:rsidR="00E27A87" w:rsidRPr="00E27A87">
        <w:rPr>
          <w:u w:val="single"/>
        </w:rPr>
        <w:t>must be on file with all agencies desiring the sharing of any talk group.  (Refer to #</w:t>
      </w:r>
      <w:r w:rsidR="00CF6356">
        <w:rPr>
          <w:u w:val="single"/>
        </w:rPr>
        <w:t>5</w:t>
      </w:r>
      <w:r w:rsidR="00E27A87" w:rsidRPr="00E27A87">
        <w:rPr>
          <w:u w:val="single"/>
        </w:rPr>
        <w:t xml:space="preserve"> on the signature page)</w:t>
      </w:r>
    </w:p>
    <w:p w:rsidR="00FD1BEF" w:rsidRDefault="00FD1BEF" w:rsidP="00FD1BEF">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360">
        <w:rPr>
          <w:b/>
        </w:rPr>
        <w:t>____________________________________________________</w:t>
      </w:r>
      <w:r>
        <w:rPr>
          <w:b/>
        </w:rPr>
        <w:t>_______</w:t>
      </w:r>
    </w:p>
    <w:p w:rsidR="00FD1BEF" w:rsidRDefault="004E59A9" w:rsidP="0022385A">
      <w:pPr>
        <w:pStyle w:val="ListParagraph"/>
        <w:ind w:left="0"/>
        <w:rPr>
          <w:b/>
        </w:rPr>
      </w:pPr>
      <w:r>
        <w:rPr>
          <w:b/>
        </w:rPr>
        <w:t>9</w:t>
      </w:r>
      <w:r w:rsidR="0022385A">
        <w:rPr>
          <w:b/>
        </w:rPr>
        <w:t xml:space="preserve">.  </w:t>
      </w:r>
      <w:r w:rsidR="00FD1BEF">
        <w:rPr>
          <w:b/>
        </w:rPr>
        <w:t xml:space="preserve">Geographic Range or Scope of Communications Capabilities: </w:t>
      </w:r>
    </w:p>
    <w:p w:rsidR="00FD1BEF" w:rsidRDefault="00FD1BEF" w:rsidP="00FD1BEF">
      <w:r>
        <w:t>Identify or explain the geographic range of communications requirements; i.e. local area, regional, statewide, etc.  Provide an estimated breakdown of percentage of use by each type of geog</w:t>
      </w:r>
      <w:r w:rsidR="008C204B">
        <w:t>r</w:t>
      </w:r>
      <w:r>
        <w:t>aphical description appropriate – as an example, “Based on historical data, we anticipate that 85% o</w:t>
      </w:r>
      <w:r w:rsidR="00E27A87">
        <w:t>r</w:t>
      </w:r>
      <w:r>
        <w:t xml:space="preserve"> less due to occasional travel out of their geographic region, such as to Springfield or the Metro East area”.</w:t>
      </w:r>
    </w:p>
    <w:p w:rsidR="00FD1BEF" w:rsidRDefault="00FD1BEF" w:rsidP="00FD1BEF">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360">
        <w:rPr>
          <w:b/>
        </w:rPr>
        <w:t>____________________________________________________</w:t>
      </w:r>
      <w:r>
        <w:rPr>
          <w:b/>
        </w:rPr>
        <w:t>_________________</w:t>
      </w:r>
    </w:p>
    <w:p w:rsidR="00565E10" w:rsidRDefault="000A5746" w:rsidP="004E59A9">
      <w:pPr>
        <w:pStyle w:val="ListParagraph"/>
        <w:ind w:left="0"/>
        <w:rPr>
          <w:b/>
          <w:u w:val="single"/>
        </w:rPr>
      </w:pPr>
      <w:r>
        <w:rPr>
          <w:b/>
          <w:u w:val="single"/>
        </w:rPr>
        <w:t>N</w:t>
      </w:r>
      <w:r w:rsidR="00565E10">
        <w:rPr>
          <w:b/>
          <w:u w:val="single"/>
        </w:rPr>
        <w:t>arrative:</w:t>
      </w:r>
    </w:p>
    <w:p w:rsidR="00565E10" w:rsidRDefault="00565E10" w:rsidP="00565E10">
      <w:r>
        <w:t>Please include any additional information which may be useful to the members of the Oversight Committee in their consideration of your application.</w:t>
      </w:r>
    </w:p>
    <w:p w:rsidR="001C2A6C" w:rsidRDefault="00565E10" w:rsidP="00565E1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BEC" w:rsidRPr="00D57360" w:rsidRDefault="005F4BEC" w:rsidP="00D57360">
      <w:pPr>
        <w:jc w:val="both"/>
      </w:pPr>
      <w:r w:rsidRPr="00D57360">
        <w:lastRenderedPageBreak/>
        <w:t>By signature indicated belo</w:t>
      </w:r>
      <w:r w:rsidR="00D11DBB">
        <w:t>w; applicant agrees with the seven</w:t>
      </w:r>
      <w:r w:rsidRPr="00D57360">
        <w:t xml:space="preserve"> items listed below and understands the inability to comply </w:t>
      </w:r>
      <w:r w:rsidRPr="007E2D82">
        <w:t>with the six items listed below could result in the discontinuation of airtime service on the STARCOM21 network.</w:t>
      </w:r>
    </w:p>
    <w:p w:rsidR="005F4BEC" w:rsidRDefault="005F4BEC" w:rsidP="006E7128">
      <w:pPr>
        <w:pStyle w:val="ListParagraph"/>
        <w:ind w:left="360"/>
        <w:jc w:val="both"/>
      </w:pPr>
      <w:r w:rsidRPr="000B3370">
        <w:t>P</w:t>
      </w:r>
      <w:r w:rsidRPr="00D57360">
        <w:t xml:space="preserve">rovide all personnel who will be accessing/using STARCOM21 radios with training on the use of the radio </w:t>
      </w:r>
      <w:r w:rsidRPr="007E2D82">
        <w:t>equipment and communications procedures.</w:t>
      </w:r>
      <w:r w:rsidR="001C2A6C" w:rsidRPr="007E2D82">
        <w:t xml:space="preserve"> Copies of training syllabus and any materials used; a listing of personnel receiving training; the trainer’s name; ID, and employer; and other information/items associated with the training; must be made available to the STARCOM21 Oversight or its Advisory Subcommittee upon request.</w:t>
      </w:r>
    </w:p>
    <w:p w:rsidR="004E59A9" w:rsidRDefault="004E59A9" w:rsidP="006E7128">
      <w:pPr>
        <w:pStyle w:val="ListParagraph"/>
        <w:ind w:left="360"/>
        <w:jc w:val="both"/>
      </w:pPr>
    </w:p>
    <w:p w:rsidR="005F4BEC" w:rsidRPr="00D57360" w:rsidRDefault="005F4BEC" w:rsidP="00D57360">
      <w:pPr>
        <w:pStyle w:val="ListParagraph"/>
        <w:numPr>
          <w:ilvl w:val="0"/>
          <w:numId w:val="5"/>
        </w:numPr>
        <w:jc w:val="both"/>
      </w:pPr>
      <w:r w:rsidRPr="00D57360">
        <w:t>Adhere to the policies and procedures as defined by the STARCOM21 Oversight Committee.</w:t>
      </w:r>
    </w:p>
    <w:p w:rsidR="005F4BEC" w:rsidRPr="00D57360" w:rsidRDefault="005F4BEC" w:rsidP="00D57360">
      <w:pPr>
        <w:pStyle w:val="ListParagraph"/>
        <w:numPr>
          <w:ilvl w:val="0"/>
          <w:numId w:val="5"/>
        </w:numPr>
        <w:jc w:val="both"/>
      </w:pPr>
      <w:r w:rsidRPr="00D57360">
        <w:t xml:space="preserve">Adhere to the provisions of, and promote utilization of the Statewide Communications Interoperability Plan (SCIP) </w:t>
      </w:r>
      <w:r w:rsidR="00D57360">
        <w:t>and</w:t>
      </w:r>
      <w:r w:rsidRPr="00D57360">
        <w:t xml:space="preserve"> participate in the development of your county Tactical Inte</w:t>
      </w:r>
      <w:r w:rsidR="00D57360">
        <w:t xml:space="preserve">roperable Communications Plan </w:t>
      </w:r>
      <w:r w:rsidRPr="00D57360">
        <w:t>(TICP)</w:t>
      </w:r>
      <w:r w:rsidR="00D57360">
        <w:t>.</w:t>
      </w:r>
    </w:p>
    <w:p w:rsidR="005F4BEC" w:rsidRPr="00D57360" w:rsidRDefault="005F4BEC" w:rsidP="00D57360">
      <w:pPr>
        <w:pStyle w:val="ListParagraph"/>
        <w:numPr>
          <w:ilvl w:val="0"/>
          <w:numId w:val="5"/>
        </w:numPr>
        <w:jc w:val="both"/>
      </w:pPr>
      <w:r w:rsidRPr="00D57360">
        <w:t>Adhere to polic</w:t>
      </w:r>
      <w:r w:rsidR="00262C4B" w:rsidRPr="00D57360">
        <w:t>i</w:t>
      </w:r>
      <w:r w:rsidRPr="00D57360">
        <w:t>es and procedures of ISPERN, IREACH, and other statewide networks as may be applicable.</w:t>
      </w:r>
    </w:p>
    <w:p w:rsidR="005F4BEC" w:rsidRPr="00D57360" w:rsidRDefault="005F4BEC" w:rsidP="00D57360">
      <w:pPr>
        <w:pStyle w:val="ListParagraph"/>
        <w:numPr>
          <w:ilvl w:val="0"/>
          <w:numId w:val="5"/>
        </w:numPr>
        <w:jc w:val="both"/>
      </w:pPr>
      <w:r w:rsidRPr="00D57360">
        <w:t>Include an SIEC approved State Interoperable Template into the programming of all radios intended to be directly interoperable with other agencies, jurisdictions and disciplines on the STARCOM21 platform.</w:t>
      </w:r>
    </w:p>
    <w:p w:rsidR="00262C4B" w:rsidRPr="00D57360" w:rsidRDefault="00CC6B55" w:rsidP="00D57360">
      <w:pPr>
        <w:ind w:left="1440"/>
        <w:jc w:val="both"/>
      </w:pPr>
      <w:r>
        <w:rPr>
          <w:noProof/>
        </w:rPr>
        <w:pict>
          <v:shape id="Round Diagonal Corner Rectangle 8" o:spid="_x0000_s1029" style="position:absolute;left:0;text-align:left;margin-left:218pt;margin-top:2.15pt;width:30.05pt;height:1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38163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" path="m31751,l381635,r,l381635,158749v,17536,-14215,31751,-31751,31751l,190500r,l,31751c,14215,14215,,31751,xe" strokeweight="1pt">
            <v:path arrowok="t" o:connecttype="custom" o:connectlocs="31751,0;381635,0;381635,0;381635,158749;349884,190500;0,190500;0,190500;0,31751;31751,0" o:connectangles="0,0,0,0,0,0,0,0,0"/>
          </v:shape>
        </w:pict>
      </w:r>
      <w:r w:rsidR="00262C4B" w:rsidRPr="00D57360">
        <w:t xml:space="preserve">Template to be programmed      </w:t>
      </w:r>
      <w:r w:rsidR="000D0AFA">
        <w:t xml:space="preserve">                </w:t>
      </w:r>
      <w:r w:rsidR="000D0AFA" w:rsidRPr="00637E2C">
        <w:t>Full ITTF Template</w:t>
      </w:r>
    </w:p>
    <w:p w:rsidR="00121AE8" w:rsidRPr="00D57360" w:rsidRDefault="00CC6B55" w:rsidP="00D57360">
      <w:pPr>
        <w:ind w:left="1440"/>
        <w:jc w:val="both"/>
      </w:pPr>
      <w:r>
        <w:rPr>
          <w:noProof/>
        </w:rPr>
        <w:pict>
          <v:shape id="Round Diagonal Corner Rectangle 10" o:spid="_x0000_s1028" style="position:absolute;left:0;text-align:left;margin-left:217.95pt;margin-top:23.5pt;width:30.0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635,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" path="m34333,l381635,r,l381635,171658v,18962,-15371,34333,-34333,34333l,205991r,l,34333c,15371,15371,,34333,xe" strokeweight="1pt">
            <v:path arrowok="t" o:connecttype="custom" o:connectlocs="34333,0;381635,0;381635,0;381635,171658;347302,205991;0,205991;0,205991;0,34333;34333,0" o:connectangles="0,0,0,0,0,0,0,0,0"/>
          </v:shape>
        </w:pict>
      </w:r>
      <w:r>
        <w:rPr>
          <w:noProof/>
        </w:rPr>
        <w:pict>
          <v:rect id="Rectangle 9" o:spid="_x0000_s1027" style="position:absolute;left:0;text-align:left;margin-left:218pt;margin-top:.55pt;width:30.05pt;height:14.6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" strokeweight="1pt"/>
        </w:pict>
      </w:r>
      <w:r w:rsidR="00121AE8" w:rsidRPr="00D57360">
        <w:tab/>
      </w:r>
      <w:r w:rsidR="00121AE8" w:rsidRPr="00D57360">
        <w:tab/>
      </w:r>
      <w:r w:rsidR="00121AE8" w:rsidRPr="00D57360">
        <w:tab/>
      </w:r>
      <w:r w:rsidR="00121AE8" w:rsidRPr="00D57360">
        <w:tab/>
        <w:t xml:space="preserve">  </w:t>
      </w:r>
      <w:r w:rsidR="00121AE8" w:rsidRPr="00D57360">
        <w:tab/>
        <w:t xml:space="preserve">  3 </w:t>
      </w:r>
      <w:proofErr w:type="gramStart"/>
      <w:r w:rsidR="00121AE8" w:rsidRPr="00D57360">
        <w:t>Zone</w:t>
      </w:r>
      <w:proofErr w:type="gramEnd"/>
      <w:r w:rsidR="00121AE8" w:rsidRPr="00D57360">
        <w:t xml:space="preserve"> (BA thru BC)</w:t>
      </w:r>
    </w:p>
    <w:p w:rsidR="00121AE8" w:rsidRPr="00D57360" w:rsidRDefault="00121AE8" w:rsidP="00D57360">
      <w:pPr>
        <w:ind w:left="1440"/>
        <w:jc w:val="both"/>
      </w:pPr>
      <w:r w:rsidRPr="00D57360">
        <w:tab/>
      </w:r>
      <w:r w:rsidRPr="00D57360">
        <w:tab/>
      </w:r>
      <w:r w:rsidRPr="00D57360">
        <w:tab/>
      </w:r>
      <w:r w:rsidRPr="00D57360">
        <w:tab/>
      </w:r>
      <w:r w:rsidRPr="00D57360">
        <w:tab/>
        <w:t xml:space="preserve">  Single Zone (BA)</w:t>
      </w:r>
    </w:p>
    <w:p w:rsidR="00121AE8" w:rsidRPr="00D57360" w:rsidRDefault="00121AE8" w:rsidP="00D57360">
      <w:pPr>
        <w:pStyle w:val="ListParagraph"/>
        <w:numPr>
          <w:ilvl w:val="0"/>
          <w:numId w:val="5"/>
        </w:numPr>
        <w:jc w:val="both"/>
      </w:pPr>
      <w:r w:rsidRPr="00D57360">
        <w:t xml:space="preserve">I agree to acquire Memorandum(s) of Understanding or Letters of Permission from any and all agencies/communities where I plan to add their </w:t>
      </w:r>
      <w:proofErr w:type="spellStart"/>
      <w:r w:rsidRPr="00D57360">
        <w:t>talkgroup</w:t>
      </w:r>
      <w:proofErr w:type="spellEnd"/>
      <w:r w:rsidRPr="00D57360">
        <w:t>(s) to my STARCOM21 radio(s).  I agree to acquire said documentation prior to the development of my template(s) or programming of my radio(s).</w:t>
      </w:r>
    </w:p>
    <w:p w:rsidR="00121AE8" w:rsidRDefault="00FF2A90" w:rsidP="00121AE8">
      <w:pPr>
        <w:pStyle w:val="ListParagraph"/>
        <w:numPr>
          <w:ilvl w:val="0"/>
          <w:numId w:val="5"/>
        </w:numPr>
        <w:jc w:val="both"/>
      </w:pPr>
      <w:r w:rsidRPr="000B3370">
        <w:t xml:space="preserve">Improperly used statewide </w:t>
      </w:r>
      <w:proofErr w:type="spellStart"/>
      <w:r w:rsidRPr="000B3370">
        <w:t>talkgroups</w:t>
      </w:r>
      <w:proofErr w:type="spellEnd"/>
      <w:r w:rsidRPr="000B3370">
        <w:t xml:space="preserve"> are detrimental to the efficient operation of the network.  Authorities responsible for the operation of statewide </w:t>
      </w:r>
      <w:proofErr w:type="spellStart"/>
      <w:r w:rsidRPr="000B3370">
        <w:t>talkgroups</w:t>
      </w:r>
      <w:proofErr w:type="spellEnd"/>
      <w:r w:rsidRPr="000B3370">
        <w:t xml:space="preserve"> must minimize the number and duration of calls on those </w:t>
      </w:r>
      <w:proofErr w:type="spellStart"/>
      <w:r w:rsidRPr="000B3370">
        <w:t>talkgroups</w:t>
      </w:r>
      <w:proofErr w:type="spellEnd"/>
      <w:r w:rsidRPr="000B3370">
        <w:t xml:space="preserve"> to the extent possible.  Every effort should be made to route traffic to regional </w:t>
      </w:r>
      <w:proofErr w:type="spellStart"/>
      <w:r w:rsidRPr="000B3370">
        <w:t>talkgroups</w:t>
      </w:r>
      <w:proofErr w:type="spellEnd"/>
      <w:r w:rsidRPr="000B3370">
        <w:t xml:space="preserve"> whenever necessary.  Broadcast of nuisance radio traffic may result in the removal of the offending radio from the network.</w:t>
      </w:r>
      <w:bookmarkStart w:id="0" w:name="_GoBack"/>
      <w:bookmarkEnd w:id="0"/>
    </w:p>
    <w:p w:rsidR="00D11DBB" w:rsidRPr="000B3370" w:rsidRDefault="00D11DBB" w:rsidP="00121AE8">
      <w:pPr>
        <w:pStyle w:val="ListParagraph"/>
        <w:numPr>
          <w:ilvl w:val="0"/>
          <w:numId w:val="5"/>
        </w:numPr>
        <w:jc w:val="both"/>
      </w:pPr>
      <w:r>
        <w:t>Devices utilizing WAVE broadband to STARCOM21 frequencies for interoperability must be the property of the applying agency.  Personal devices are prohibited from using the STARCOM21 network.</w:t>
      </w:r>
    </w:p>
    <w:p w:rsidR="00121AE8" w:rsidRPr="00D57360" w:rsidRDefault="00121AE8" w:rsidP="00121AE8">
      <w:r w:rsidRPr="00D57360">
        <w:t>I have read and understand the contractual mobile and portable coverage as depicted in the STARCOM21 contract (for guidance, refer to Addendum B).</w:t>
      </w:r>
    </w:p>
    <w:p w:rsidR="00121AE8" w:rsidRPr="00D57360" w:rsidRDefault="00121AE8" w:rsidP="00121AE8">
      <w:r w:rsidRPr="00D57360">
        <w:t>Signature below must be the Chief Executive Officer of the agency or organization (or designee).</w:t>
      </w:r>
    </w:p>
    <w:p w:rsidR="00121AE8" w:rsidRPr="00D57360" w:rsidRDefault="00121AE8" w:rsidP="00121AE8">
      <w:r w:rsidRPr="00D57360">
        <w:t>Title (printed):</w:t>
      </w:r>
      <w:r w:rsidRPr="00D57360">
        <w:tab/>
      </w:r>
      <w:r w:rsidRPr="00D57360">
        <w:tab/>
      </w:r>
      <w:r w:rsidRPr="00D57360">
        <w:tab/>
        <w:t>___________________________________________________________</w:t>
      </w:r>
    </w:p>
    <w:p w:rsidR="00121AE8" w:rsidRPr="00D57360" w:rsidRDefault="00121AE8" w:rsidP="00121AE8">
      <w:r w:rsidRPr="00D57360">
        <w:t>Signature:</w:t>
      </w:r>
      <w:r w:rsidRPr="00D57360">
        <w:tab/>
      </w:r>
      <w:r w:rsidRPr="00D57360">
        <w:tab/>
      </w:r>
      <w:r w:rsidRPr="00D57360">
        <w:tab/>
        <w:t>___________________________________________________________</w:t>
      </w:r>
    </w:p>
    <w:p w:rsidR="00121AE8" w:rsidRPr="00D57360" w:rsidRDefault="00121AE8" w:rsidP="00121AE8">
      <w:r w:rsidRPr="00D57360">
        <w:t>Name (printed):</w:t>
      </w:r>
      <w:r w:rsidRPr="00D57360">
        <w:tab/>
      </w:r>
      <w:r w:rsidRPr="00D57360">
        <w:tab/>
      </w:r>
      <w:r w:rsidRPr="00D57360">
        <w:tab/>
        <w:t>___________________________________________________________</w:t>
      </w:r>
    </w:p>
    <w:p w:rsidR="00121AE8" w:rsidRPr="00D57360" w:rsidRDefault="00121AE8" w:rsidP="00121AE8">
      <w:r w:rsidRPr="00D57360">
        <w:t>Date:</w:t>
      </w:r>
      <w:r w:rsidRPr="00D57360">
        <w:tab/>
      </w:r>
      <w:r w:rsidRPr="00D57360">
        <w:tab/>
      </w:r>
      <w:r w:rsidRPr="00D57360">
        <w:tab/>
      </w:r>
      <w:r w:rsidRPr="00D57360">
        <w:tab/>
        <w:t>___________________________________________________________</w:t>
      </w:r>
    </w:p>
    <w:p w:rsidR="002443DF" w:rsidRPr="004E59A9" w:rsidRDefault="00571923" w:rsidP="004E59A9">
      <w:pPr>
        <w:rPr>
          <w:sz w:val="18"/>
          <w:szCs w:val="18"/>
        </w:rPr>
      </w:pPr>
      <w:r w:rsidRPr="004E59A9">
        <w:rPr>
          <w:b/>
          <w:sz w:val="18"/>
          <w:szCs w:val="18"/>
        </w:rPr>
        <w:t>Notice:  Applicant may represent the application at Subcommittee deliberations and may appeal the decision of the Technical Advisory Subcommittee (ADSUB) to the STARCOM21 Oversight Committee.</w:t>
      </w:r>
      <w:r w:rsidR="004E59A9" w:rsidRPr="004E59A9">
        <w:rPr>
          <w:b/>
          <w:sz w:val="18"/>
          <w:szCs w:val="18"/>
        </w:rPr>
        <w:t xml:space="preserve"> </w:t>
      </w:r>
      <w:r w:rsidR="00121AE8" w:rsidRPr="004E59A9">
        <w:rPr>
          <w:sz w:val="18"/>
          <w:szCs w:val="18"/>
        </w:rPr>
        <w:t>Please sign and return this application to your Motorola Solutions account representative or to:</w:t>
      </w:r>
      <w:r w:rsidR="004E59A9" w:rsidRPr="004E59A9">
        <w:rPr>
          <w:sz w:val="18"/>
          <w:szCs w:val="18"/>
        </w:rPr>
        <w:t xml:space="preserve"> </w:t>
      </w:r>
      <w:r w:rsidR="00121AE8" w:rsidRPr="004E59A9">
        <w:rPr>
          <w:sz w:val="18"/>
          <w:szCs w:val="18"/>
        </w:rPr>
        <w:t>Motorola Solutions Inc.</w:t>
      </w:r>
      <w:r w:rsidR="00D57360" w:rsidRPr="004E59A9">
        <w:rPr>
          <w:sz w:val="18"/>
          <w:szCs w:val="18"/>
        </w:rPr>
        <w:t xml:space="preserve">, </w:t>
      </w:r>
      <w:r w:rsidR="00121AE8" w:rsidRPr="004E59A9">
        <w:rPr>
          <w:sz w:val="18"/>
          <w:szCs w:val="18"/>
        </w:rPr>
        <w:t>1</w:t>
      </w:r>
      <w:r w:rsidR="0035572D">
        <w:rPr>
          <w:sz w:val="18"/>
          <w:szCs w:val="18"/>
        </w:rPr>
        <w:t>299</w:t>
      </w:r>
      <w:r w:rsidR="00121AE8" w:rsidRPr="004E59A9">
        <w:rPr>
          <w:sz w:val="18"/>
          <w:szCs w:val="18"/>
        </w:rPr>
        <w:t xml:space="preserve"> E. Algonquin Road</w:t>
      </w:r>
      <w:r w:rsidR="00D57360" w:rsidRPr="004E59A9">
        <w:rPr>
          <w:sz w:val="18"/>
          <w:szCs w:val="18"/>
        </w:rPr>
        <w:t xml:space="preserve">, </w:t>
      </w:r>
      <w:r w:rsidR="00121AE8" w:rsidRPr="004E59A9">
        <w:rPr>
          <w:sz w:val="18"/>
          <w:szCs w:val="18"/>
        </w:rPr>
        <w:t>Schaumburg, Illinois 60196</w:t>
      </w:r>
      <w:r w:rsidR="00D57360" w:rsidRPr="004E59A9">
        <w:rPr>
          <w:sz w:val="18"/>
          <w:szCs w:val="18"/>
        </w:rPr>
        <w:t xml:space="preserve"> </w:t>
      </w:r>
      <w:proofErr w:type="spellStart"/>
      <w:r w:rsidR="00121AE8" w:rsidRPr="004E59A9">
        <w:rPr>
          <w:sz w:val="18"/>
          <w:szCs w:val="18"/>
        </w:rPr>
        <w:t>Att</w:t>
      </w:r>
      <w:proofErr w:type="spellEnd"/>
      <w:r w:rsidR="00121AE8" w:rsidRPr="004E59A9">
        <w:rPr>
          <w:sz w:val="18"/>
          <w:szCs w:val="18"/>
        </w:rPr>
        <w:t xml:space="preserve">:  </w:t>
      </w:r>
      <w:r w:rsidR="00B179F4" w:rsidRPr="004E59A9">
        <w:rPr>
          <w:sz w:val="18"/>
          <w:szCs w:val="18"/>
        </w:rPr>
        <w:t>Lisa Wilkins</w:t>
      </w:r>
      <w:r w:rsidR="00D57360" w:rsidRPr="004E59A9">
        <w:rPr>
          <w:sz w:val="18"/>
          <w:szCs w:val="18"/>
        </w:rPr>
        <w:t xml:space="preserve"> </w:t>
      </w:r>
      <w:r w:rsidR="00B179F4" w:rsidRPr="004E59A9">
        <w:rPr>
          <w:sz w:val="18"/>
          <w:szCs w:val="18"/>
        </w:rPr>
        <w:t>(224) 301-3386</w:t>
      </w:r>
      <w:r w:rsidR="00D57360" w:rsidRPr="004E59A9">
        <w:rPr>
          <w:sz w:val="18"/>
          <w:szCs w:val="18"/>
        </w:rPr>
        <w:t xml:space="preserve"> </w:t>
      </w:r>
      <w:r w:rsidR="00A74EC8" w:rsidRPr="004E59A9">
        <w:rPr>
          <w:b/>
          <w:sz w:val="18"/>
          <w:szCs w:val="18"/>
          <w:u w:val="single"/>
        </w:rPr>
        <w:t>OR</w:t>
      </w:r>
      <w:r w:rsidR="00D57360" w:rsidRPr="004E59A9">
        <w:rPr>
          <w:sz w:val="18"/>
          <w:szCs w:val="18"/>
        </w:rPr>
        <w:t xml:space="preserve"> </w:t>
      </w:r>
      <w:r w:rsidR="00A74EC8" w:rsidRPr="004E59A9">
        <w:rPr>
          <w:sz w:val="18"/>
          <w:szCs w:val="18"/>
        </w:rPr>
        <w:t>Email this application to</w:t>
      </w:r>
      <w:r w:rsidR="00D57360" w:rsidRPr="004E59A9">
        <w:rPr>
          <w:sz w:val="18"/>
          <w:szCs w:val="18"/>
        </w:rPr>
        <w:t xml:space="preserve"> </w:t>
      </w:r>
      <w:hyperlink r:id="rId8" w:history="1">
        <w:r w:rsidR="003D4FFF" w:rsidRPr="004E59A9">
          <w:rPr>
            <w:rStyle w:val="Hyperlink"/>
            <w:sz w:val="18"/>
            <w:szCs w:val="18"/>
          </w:rPr>
          <w:t>lisa.wilkins@motorolasolutions.com</w:t>
        </w:r>
      </w:hyperlink>
    </w:p>
    <w:p w:rsidR="002443DF" w:rsidRPr="00EF1916" w:rsidRDefault="002443DF" w:rsidP="002443DF">
      <w:pPr>
        <w:pStyle w:val="NoSpacing"/>
        <w:jc w:val="center"/>
        <w:rPr>
          <w:b/>
          <w:sz w:val="40"/>
          <w:szCs w:val="40"/>
        </w:rPr>
      </w:pPr>
      <w:r w:rsidRPr="00EF1916">
        <w:rPr>
          <w:b/>
          <w:sz w:val="40"/>
          <w:szCs w:val="40"/>
        </w:rPr>
        <w:lastRenderedPageBreak/>
        <w:t>STARCOM21</w:t>
      </w:r>
    </w:p>
    <w:p w:rsidR="002443DF" w:rsidRPr="00D57360" w:rsidRDefault="002443DF" w:rsidP="002443DF">
      <w:pPr>
        <w:pStyle w:val="NoSpacing"/>
        <w:jc w:val="center"/>
        <w:rPr>
          <w:b/>
          <w:sz w:val="24"/>
          <w:szCs w:val="24"/>
        </w:rPr>
      </w:pPr>
      <w:r w:rsidRPr="00D57360">
        <w:rPr>
          <w:b/>
          <w:sz w:val="24"/>
          <w:szCs w:val="24"/>
        </w:rPr>
        <w:t>Standard Operating Procedures</w:t>
      </w:r>
    </w:p>
    <w:p w:rsidR="002443DF" w:rsidRPr="00D57360" w:rsidRDefault="002443DF" w:rsidP="002443DF">
      <w:pPr>
        <w:pStyle w:val="NoSpacing"/>
        <w:jc w:val="center"/>
        <w:rPr>
          <w:b/>
          <w:sz w:val="24"/>
          <w:szCs w:val="24"/>
        </w:rPr>
      </w:pPr>
      <w:r w:rsidRPr="00D57360">
        <w:rPr>
          <w:b/>
          <w:sz w:val="24"/>
          <w:szCs w:val="24"/>
        </w:rPr>
        <w:t xml:space="preserve"> </w:t>
      </w:r>
      <w:r w:rsidR="00E83646">
        <w:rPr>
          <w:b/>
          <w:sz w:val="24"/>
          <w:szCs w:val="24"/>
        </w:rPr>
        <w:t>A</w:t>
      </w:r>
      <w:r w:rsidRPr="00D57360">
        <w:rPr>
          <w:b/>
          <w:sz w:val="24"/>
          <w:szCs w:val="24"/>
        </w:rPr>
        <w:t xml:space="preserve">nd </w:t>
      </w:r>
    </w:p>
    <w:p w:rsidR="002443DF" w:rsidRPr="00D57360" w:rsidRDefault="002443DF" w:rsidP="00D57360">
      <w:pPr>
        <w:pStyle w:val="NoSpacing"/>
        <w:jc w:val="center"/>
        <w:rPr>
          <w:b/>
          <w:sz w:val="24"/>
          <w:szCs w:val="24"/>
        </w:rPr>
      </w:pPr>
      <w:r w:rsidRPr="00D57360">
        <w:rPr>
          <w:b/>
          <w:sz w:val="24"/>
          <w:szCs w:val="24"/>
        </w:rPr>
        <w:t>Tactical Interoperability Communications Plan</w:t>
      </w:r>
      <w:r w:rsidR="00D57360">
        <w:rPr>
          <w:b/>
          <w:sz w:val="24"/>
          <w:szCs w:val="24"/>
        </w:rPr>
        <w:t xml:space="preserve"> </w:t>
      </w:r>
      <w:r w:rsidRPr="00D57360">
        <w:rPr>
          <w:b/>
          <w:sz w:val="24"/>
          <w:szCs w:val="24"/>
        </w:rPr>
        <w:t>Recommendations</w:t>
      </w:r>
    </w:p>
    <w:p w:rsidR="002443DF" w:rsidRPr="00D57360" w:rsidRDefault="002443DF" w:rsidP="002443DF">
      <w:pPr>
        <w:pStyle w:val="NoSpacing"/>
        <w:rPr>
          <w:rFonts w:ascii="Times New Roman" w:hAnsi="Times New Roman"/>
          <w:sz w:val="24"/>
          <w:szCs w:val="24"/>
        </w:rPr>
      </w:pPr>
    </w:p>
    <w:p w:rsidR="002443DF" w:rsidRPr="00D57360" w:rsidRDefault="002443DF" w:rsidP="002443DF">
      <w:pPr>
        <w:pStyle w:val="NoSpacing"/>
        <w:jc w:val="both"/>
        <w:rPr>
          <w:rFonts w:ascii="Times New Roman" w:hAnsi="Times New Roman"/>
          <w:sz w:val="24"/>
          <w:szCs w:val="24"/>
        </w:rPr>
      </w:pPr>
      <w:r w:rsidRPr="00D57360">
        <w:rPr>
          <w:rFonts w:ascii="Times New Roman" w:hAnsi="Times New Roman"/>
          <w:sz w:val="24"/>
          <w:szCs w:val="24"/>
        </w:rPr>
        <w:t>The intent of this document is to provide guidance to STARCOM21 applicants or existing STARCOM21 users.</w:t>
      </w:r>
    </w:p>
    <w:p w:rsidR="002443DF" w:rsidRPr="00D57360" w:rsidRDefault="002443DF" w:rsidP="002443DF">
      <w:pPr>
        <w:pStyle w:val="NoSpacing"/>
        <w:jc w:val="both"/>
        <w:rPr>
          <w:rFonts w:ascii="Times New Roman" w:hAnsi="Times New Roman"/>
          <w:sz w:val="24"/>
          <w:szCs w:val="24"/>
        </w:rPr>
      </w:pPr>
    </w:p>
    <w:p w:rsidR="002443DF" w:rsidRPr="00D57360" w:rsidRDefault="002443DF" w:rsidP="002443DF">
      <w:pPr>
        <w:pStyle w:val="NoSpacing"/>
        <w:jc w:val="both"/>
        <w:outlineLvl w:val="0"/>
        <w:rPr>
          <w:rFonts w:ascii="Times New Roman" w:hAnsi="Times New Roman"/>
          <w:sz w:val="24"/>
          <w:szCs w:val="24"/>
          <w:u w:val="single"/>
        </w:rPr>
      </w:pPr>
      <w:r w:rsidRPr="00D57360">
        <w:rPr>
          <w:rFonts w:ascii="Times New Roman" w:hAnsi="Times New Roman"/>
          <w:sz w:val="24"/>
          <w:szCs w:val="24"/>
          <w:u w:val="single"/>
        </w:rPr>
        <w:t>Standard Operating Procedure (SOP)</w:t>
      </w:r>
    </w:p>
    <w:p w:rsidR="002443DF" w:rsidRPr="00D57360" w:rsidRDefault="002443DF" w:rsidP="002443DF">
      <w:pPr>
        <w:pStyle w:val="NoSpacing"/>
        <w:jc w:val="both"/>
        <w:rPr>
          <w:rFonts w:ascii="Times New Roman" w:hAnsi="Times New Roman"/>
          <w:sz w:val="24"/>
          <w:szCs w:val="24"/>
        </w:rPr>
      </w:pPr>
      <w:r w:rsidRPr="00D57360">
        <w:rPr>
          <w:rFonts w:ascii="Times New Roman" w:hAnsi="Times New Roman"/>
          <w:sz w:val="24"/>
          <w:szCs w:val="24"/>
        </w:rPr>
        <w:t xml:space="preserve">The SOP provides guidelines for the day-to-day use of the radio system by an agency or user. </w:t>
      </w:r>
    </w:p>
    <w:p w:rsidR="002443DF" w:rsidRPr="00D57360" w:rsidRDefault="002443DF" w:rsidP="002443DF">
      <w:pPr>
        <w:pStyle w:val="NoSpacing"/>
        <w:jc w:val="both"/>
        <w:rPr>
          <w:rFonts w:ascii="Times New Roman" w:hAnsi="Times New Roman"/>
          <w:sz w:val="24"/>
          <w:szCs w:val="24"/>
        </w:rPr>
      </w:pPr>
    </w:p>
    <w:p w:rsidR="005F08AB" w:rsidRPr="00637E2C" w:rsidRDefault="000D0AFA" w:rsidP="002443DF">
      <w:pPr>
        <w:pStyle w:val="NoSpacing"/>
        <w:numPr>
          <w:ilvl w:val="0"/>
          <w:numId w:val="8"/>
        </w:numPr>
        <w:jc w:val="both"/>
        <w:rPr>
          <w:rFonts w:ascii="Times New Roman" w:hAnsi="Times New Roman"/>
          <w:sz w:val="24"/>
          <w:szCs w:val="24"/>
        </w:rPr>
      </w:pPr>
      <w:r w:rsidRPr="00637E2C">
        <w:rPr>
          <w:rFonts w:ascii="Times New Roman" w:hAnsi="Times New Roman"/>
          <w:sz w:val="24"/>
          <w:szCs w:val="24"/>
        </w:rPr>
        <w:t xml:space="preserve">The Starcom21 Radio System is designed to be an interoperable radio system capable of handling the traffic of all approved users.  For the system to operate at peak capability through all scenarios, it is imperative for all users to understand the importance of properly training </w:t>
      </w:r>
      <w:r w:rsidR="005F08AB" w:rsidRPr="00637E2C">
        <w:rPr>
          <w:rFonts w:ascii="Times New Roman" w:hAnsi="Times New Roman"/>
          <w:sz w:val="24"/>
          <w:szCs w:val="24"/>
        </w:rPr>
        <w:t xml:space="preserve">all system users.  Since Starcom21 is a shared statewide system in Illinois, it is extremely important to use best practices when using this system.  If you need user training assistance, Motorola, ILEAS and IEMA are good resources. </w:t>
      </w:r>
    </w:p>
    <w:p w:rsidR="002443DF" w:rsidRPr="00D57360" w:rsidRDefault="002443DF" w:rsidP="002443DF">
      <w:pPr>
        <w:pStyle w:val="NoSpacing"/>
        <w:numPr>
          <w:ilvl w:val="0"/>
          <w:numId w:val="8"/>
        </w:numPr>
        <w:jc w:val="both"/>
        <w:rPr>
          <w:rFonts w:ascii="Times New Roman" w:hAnsi="Times New Roman"/>
          <w:sz w:val="24"/>
          <w:szCs w:val="24"/>
        </w:rPr>
      </w:pPr>
      <w:r w:rsidRPr="00D57360">
        <w:rPr>
          <w:rFonts w:ascii="Times New Roman" w:hAnsi="Times New Roman"/>
          <w:sz w:val="24"/>
          <w:szCs w:val="24"/>
        </w:rPr>
        <w:t>Radios should be used for official business only. Radio communications should be in support of the agency or user’s core mission.</w:t>
      </w:r>
    </w:p>
    <w:p w:rsidR="002443DF" w:rsidRPr="00D57360" w:rsidRDefault="002443DF" w:rsidP="002443DF">
      <w:pPr>
        <w:pStyle w:val="NoSpacing"/>
        <w:numPr>
          <w:ilvl w:val="0"/>
          <w:numId w:val="8"/>
        </w:numPr>
        <w:jc w:val="both"/>
        <w:rPr>
          <w:rFonts w:ascii="Times New Roman" w:hAnsi="Times New Roman"/>
          <w:sz w:val="24"/>
          <w:szCs w:val="24"/>
        </w:rPr>
      </w:pPr>
      <w:r w:rsidRPr="00D57360">
        <w:rPr>
          <w:rFonts w:ascii="Times New Roman" w:hAnsi="Times New Roman"/>
          <w:sz w:val="24"/>
          <w:szCs w:val="24"/>
        </w:rPr>
        <w:t>Transmissions on the radio should be kept short and to the point. Only use the airtime needed to clearly communicate the message.</w:t>
      </w:r>
    </w:p>
    <w:p w:rsidR="002443DF" w:rsidRPr="00D57360" w:rsidRDefault="002443DF" w:rsidP="002443DF">
      <w:pPr>
        <w:pStyle w:val="NoSpacing"/>
        <w:numPr>
          <w:ilvl w:val="0"/>
          <w:numId w:val="8"/>
        </w:numPr>
        <w:jc w:val="both"/>
        <w:rPr>
          <w:rFonts w:ascii="Times New Roman" w:hAnsi="Times New Roman"/>
          <w:sz w:val="24"/>
          <w:szCs w:val="24"/>
        </w:rPr>
      </w:pPr>
      <w:r w:rsidRPr="00D57360">
        <w:rPr>
          <w:rFonts w:ascii="Times New Roman" w:hAnsi="Times New Roman"/>
          <w:sz w:val="24"/>
          <w:szCs w:val="24"/>
        </w:rPr>
        <w:t>Communications should be prioritized according to urgency:</w:t>
      </w:r>
    </w:p>
    <w:p w:rsidR="002443DF" w:rsidRPr="00D57360" w:rsidRDefault="002443DF" w:rsidP="002443DF">
      <w:pPr>
        <w:pStyle w:val="NoSpacing"/>
        <w:numPr>
          <w:ilvl w:val="1"/>
          <w:numId w:val="8"/>
        </w:numPr>
        <w:jc w:val="both"/>
        <w:rPr>
          <w:rFonts w:ascii="Times New Roman" w:hAnsi="Times New Roman"/>
          <w:sz w:val="24"/>
          <w:szCs w:val="24"/>
        </w:rPr>
      </w:pPr>
      <w:r w:rsidRPr="00D57360">
        <w:rPr>
          <w:rFonts w:ascii="Times New Roman" w:hAnsi="Times New Roman"/>
          <w:sz w:val="24"/>
          <w:szCs w:val="24"/>
        </w:rPr>
        <w:t>Emergency</w:t>
      </w:r>
    </w:p>
    <w:p w:rsidR="002443DF" w:rsidRPr="00D57360" w:rsidRDefault="002443DF" w:rsidP="002443DF">
      <w:pPr>
        <w:pStyle w:val="NoSpacing"/>
        <w:numPr>
          <w:ilvl w:val="1"/>
          <w:numId w:val="8"/>
        </w:numPr>
        <w:jc w:val="both"/>
        <w:rPr>
          <w:rFonts w:ascii="Times New Roman" w:hAnsi="Times New Roman"/>
          <w:sz w:val="24"/>
          <w:szCs w:val="24"/>
        </w:rPr>
      </w:pPr>
      <w:r w:rsidRPr="00D57360">
        <w:rPr>
          <w:rFonts w:ascii="Times New Roman" w:hAnsi="Times New Roman"/>
          <w:sz w:val="24"/>
          <w:szCs w:val="24"/>
        </w:rPr>
        <w:t>Officer or User Safety</w:t>
      </w:r>
    </w:p>
    <w:p w:rsidR="002443DF" w:rsidRPr="00D57360" w:rsidRDefault="002443DF" w:rsidP="002443DF">
      <w:pPr>
        <w:pStyle w:val="NoSpacing"/>
        <w:numPr>
          <w:ilvl w:val="1"/>
          <w:numId w:val="8"/>
        </w:numPr>
        <w:jc w:val="both"/>
        <w:rPr>
          <w:rFonts w:ascii="Times New Roman" w:hAnsi="Times New Roman"/>
          <w:sz w:val="24"/>
          <w:szCs w:val="24"/>
        </w:rPr>
      </w:pPr>
      <w:r w:rsidRPr="00D57360">
        <w:rPr>
          <w:rFonts w:ascii="Times New Roman" w:hAnsi="Times New Roman"/>
          <w:sz w:val="24"/>
          <w:szCs w:val="24"/>
        </w:rPr>
        <w:t>Routine Traffic.</w:t>
      </w:r>
    </w:p>
    <w:p w:rsidR="002443DF" w:rsidRPr="00D57360" w:rsidRDefault="002443DF" w:rsidP="002443DF">
      <w:pPr>
        <w:pStyle w:val="NoSpacing"/>
        <w:numPr>
          <w:ilvl w:val="0"/>
          <w:numId w:val="8"/>
        </w:numPr>
        <w:jc w:val="both"/>
        <w:rPr>
          <w:rFonts w:ascii="Times New Roman" w:hAnsi="Times New Roman"/>
          <w:sz w:val="24"/>
          <w:szCs w:val="24"/>
        </w:rPr>
      </w:pPr>
      <w:r w:rsidRPr="00D57360">
        <w:rPr>
          <w:rFonts w:ascii="Times New Roman" w:hAnsi="Times New Roman"/>
          <w:sz w:val="24"/>
          <w:szCs w:val="24"/>
        </w:rPr>
        <w:t xml:space="preserve">If a dispatch center is used, clearly define that they are in control of all radio communications. They will handle communications based on #3 (above). </w:t>
      </w:r>
    </w:p>
    <w:p w:rsidR="002443DF" w:rsidRPr="00D57360" w:rsidRDefault="002443DF" w:rsidP="002443DF">
      <w:pPr>
        <w:pStyle w:val="NoSpacing"/>
        <w:numPr>
          <w:ilvl w:val="0"/>
          <w:numId w:val="8"/>
        </w:numPr>
        <w:jc w:val="both"/>
        <w:rPr>
          <w:rFonts w:ascii="Times New Roman" w:hAnsi="Times New Roman"/>
          <w:sz w:val="24"/>
          <w:szCs w:val="24"/>
        </w:rPr>
      </w:pPr>
      <w:r w:rsidRPr="00D57360">
        <w:rPr>
          <w:rFonts w:ascii="Times New Roman" w:hAnsi="Times New Roman"/>
          <w:sz w:val="24"/>
          <w:szCs w:val="24"/>
        </w:rPr>
        <w:t>The agency/organization should have a defined training plan that will train the users on:</w:t>
      </w:r>
    </w:p>
    <w:p w:rsidR="002443DF" w:rsidRPr="00D57360" w:rsidRDefault="002443DF" w:rsidP="002443DF">
      <w:pPr>
        <w:pStyle w:val="NoSpacing"/>
        <w:numPr>
          <w:ilvl w:val="1"/>
          <w:numId w:val="8"/>
        </w:numPr>
        <w:jc w:val="both"/>
        <w:rPr>
          <w:rFonts w:ascii="Times New Roman" w:hAnsi="Times New Roman"/>
          <w:sz w:val="24"/>
          <w:szCs w:val="24"/>
        </w:rPr>
      </w:pPr>
      <w:r w:rsidRPr="00D57360">
        <w:rPr>
          <w:rFonts w:ascii="Times New Roman" w:hAnsi="Times New Roman"/>
          <w:sz w:val="24"/>
          <w:szCs w:val="24"/>
        </w:rPr>
        <w:t>The correct protocol for radio messages (what to say and how to say it)</w:t>
      </w:r>
    </w:p>
    <w:p w:rsidR="002443DF" w:rsidRPr="00D57360" w:rsidRDefault="002443DF" w:rsidP="002443DF">
      <w:pPr>
        <w:pStyle w:val="NoSpacing"/>
        <w:numPr>
          <w:ilvl w:val="1"/>
          <w:numId w:val="8"/>
        </w:numPr>
        <w:jc w:val="both"/>
        <w:rPr>
          <w:rFonts w:ascii="Times New Roman" w:hAnsi="Times New Roman"/>
          <w:sz w:val="24"/>
          <w:szCs w:val="24"/>
        </w:rPr>
      </w:pPr>
      <w:r w:rsidRPr="00D57360">
        <w:rPr>
          <w:rFonts w:ascii="Times New Roman" w:hAnsi="Times New Roman"/>
          <w:sz w:val="24"/>
          <w:szCs w:val="24"/>
        </w:rPr>
        <w:t>The correct way to operate the radios (functionality of buttons/knobs)</w:t>
      </w:r>
    </w:p>
    <w:p w:rsidR="002443DF" w:rsidRPr="00D57360" w:rsidRDefault="002443DF" w:rsidP="002443DF">
      <w:pPr>
        <w:pStyle w:val="NoSpacing"/>
        <w:numPr>
          <w:ilvl w:val="0"/>
          <w:numId w:val="8"/>
        </w:numPr>
        <w:jc w:val="both"/>
        <w:rPr>
          <w:rFonts w:ascii="Times New Roman" w:hAnsi="Times New Roman"/>
          <w:sz w:val="24"/>
          <w:szCs w:val="24"/>
        </w:rPr>
      </w:pPr>
      <w:r w:rsidRPr="00D57360">
        <w:rPr>
          <w:rFonts w:ascii="Times New Roman" w:hAnsi="Times New Roman"/>
          <w:sz w:val="24"/>
          <w:szCs w:val="24"/>
        </w:rPr>
        <w:t>If the Emergency Button is used:</w:t>
      </w:r>
    </w:p>
    <w:p w:rsidR="002443DF" w:rsidRPr="00D57360" w:rsidRDefault="002443DF" w:rsidP="002443DF">
      <w:pPr>
        <w:pStyle w:val="NoSpacing"/>
        <w:numPr>
          <w:ilvl w:val="1"/>
          <w:numId w:val="8"/>
        </w:numPr>
        <w:jc w:val="both"/>
        <w:rPr>
          <w:rFonts w:ascii="Times New Roman" w:hAnsi="Times New Roman"/>
          <w:sz w:val="24"/>
          <w:szCs w:val="24"/>
        </w:rPr>
      </w:pPr>
      <w:r w:rsidRPr="00D57360">
        <w:rPr>
          <w:rFonts w:ascii="Times New Roman" w:hAnsi="Times New Roman"/>
          <w:sz w:val="24"/>
          <w:szCs w:val="24"/>
        </w:rPr>
        <w:t>The agency should have a defined policy on how to respond to the emergency button.</w:t>
      </w:r>
    </w:p>
    <w:p w:rsidR="002443DF" w:rsidRPr="00D57360" w:rsidRDefault="002443DF" w:rsidP="002443DF">
      <w:pPr>
        <w:pStyle w:val="NoSpacing"/>
        <w:numPr>
          <w:ilvl w:val="1"/>
          <w:numId w:val="8"/>
        </w:numPr>
        <w:jc w:val="both"/>
        <w:rPr>
          <w:rFonts w:ascii="Times New Roman" w:hAnsi="Times New Roman"/>
          <w:sz w:val="24"/>
          <w:szCs w:val="24"/>
        </w:rPr>
      </w:pPr>
      <w:r w:rsidRPr="00D57360">
        <w:rPr>
          <w:rFonts w:ascii="Times New Roman" w:hAnsi="Times New Roman"/>
          <w:sz w:val="24"/>
          <w:szCs w:val="24"/>
        </w:rPr>
        <w:t>Users should be trained in the use of and the circumstances where the emergency button will be used.</w:t>
      </w:r>
    </w:p>
    <w:p w:rsidR="002443DF" w:rsidRPr="00D57360" w:rsidRDefault="002443DF" w:rsidP="002443DF">
      <w:pPr>
        <w:pStyle w:val="NoSpacing"/>
        <w:numPr>
          <w:ilvl w:val="1"/>
          <w:numId w:val="8"/>
        </w:numPr>
        <w:jc w:val="both"/>
        <w:rPr>
          <w:rFonts w:ascii="Times New Roman" w:hAnsi="Times New Roman"/>
          <w:sz w:val="24"/>
          <w:szCs w:val="24"/>
        </w:rPr>
      </w:pPr>
      <w:r w:rsidRPr="00D57360">
        <w:rPr>
          <w:rFonts w:ascii="Times New Roman" w:hAnsi="Times New Roman"/>
          <w:sz w:val="24"/>
          <w:szCs w:val="24"/>
        </w:rPr>
        <w:t>Emergency buttons should only go to a 7/24 dispatch center</w:t>
      </w:r>
    </w:p>
    <w:p w:rsidR="002443DF" w:rsidRPr="00D57360" w:rsidRDefault="002443DF" w:rsidP="002443DF">
      <w:pPr>
        <w:pStyle w:val="NoSpacing"/>
        <w:numPr>
          <w:ilvl w:val="2"/>
          <w:numId w:val="8"/>
        </w:numPr>
        <w:jc w:val="both"/>
        <w:rPr>
          <w:rFonts w:ascii="Times New Roman" w:hAnsi="Times New Roman"/>
          <w:sz w:val="24"/>
          <w:szCs w:val="24"/>
        </w:rPr>
      </w:pPr>
      <w:r w:rsidRPr="00D57360">
        <w:rPr>
          <w:rFonts w:ascii="Times New Roman" w:hAnsi="Times New Roman"/>
          <w:sz w:val="24"/>
          <w:szCs w:val="24"/>
        </w:rPr>
        <w:t>If dispatch center is NOT used, there must be clear policies on how the emergency button will be used.</w:t>
      </w:r>
    </w:p>
    <w:p w:rsidR="002443DF" w:rsidRPr="00D57360" w:rsidRDefault="002443DF" w:rsidP="002443DF">
      <w:pPr>
        <w:pStyle w:val="NoSpacing"/>
        <w:jc w:val="both"/>
        <w:rPr>
          <w:rFonts w:ascii="Times New Roman" w:hAnsi="Times New Roman"/>
          <w:sz w:val="24"/>
          <w:szCs w:val="24"/>
        </w:rPr>
      </w:pPr>
    </w:p>
    <w:p w:rsidR="002443DF" w:rsidRPr="00D57360" w:rsidRDefault="002443DF" w:rsidP="002443DF">
      <w:pPr>
        <w:pStyle w:val="NoSpacing"/>
        <w:jc w:val="both"/>
        <w:rPr>
          <w:rFonts w:ascii="Times New Roman" w:hAnsi="Times New Roman"/>
          <w:sz w:val="24"/>
          <w:szCs w:val="24"/>
          <w:u w:val="single"/>
        </w:rPr>
      </w:pPr>
      <w:r w:rsidRPr="00D57360">
        <w:rPr>
          <w:rFonts w:ascii="Times New Roman" w:hAnsi="Times New Roman"/>
          <w:sz w:val="24"/>
          <w:szCs w:val="24"/>
          <w:u w:val="single"/>
        </w:rPr>
        <w:t>Tactical Interoperability Communications Plan (TICP)</w:t>
      </w:r>
    </w:p>
    <w:p w:rsidR="002443DF" w:rsidRPr="00D57360" w:rsidRDefault="002443DF" w:rsidP="002443DF">
      <w:pPr>
        <w:pStyle w:val="NoSpacing"/>
        <w:jc w:val="both"/>
        <w:rPr>
          <w:rFonts w:ascii="Times New Roman" w:hAnsi="Times New Roman"/>
          <w:sz w:val="24"/>
          <w:szCs w:val="24"/>
        </w:rPr>
      </w:pPr>
      <w:r w:rsidRPr="00D57360">
        <w:rPr>
          <w:rFonts w:ascii="Times New Roman" w:hAnsi="Times New Roman"/>
          <w:sz w:val="24"/>
          <w:szCs w:val="24"/>
        </w:rPr>
        <w:t>The TICP defines how the agency or organization will communicate with adjoining agencies.</w:t>
      </w:r>
    </w:p>
    <w:p w:rsidR="002443DF" w:rsidRPr="00D57360" w:rsidRDefault="002443DF" w:rsidP="002443DF">
      <w:pPr>
        <w:pStyle w:val="NoSpacing"/>
        <w:jc w:val="both"/>
        <w:rPr>
          <w:rFonts w:ascii="Times New Roman" w:hAnsi="Times New Roman"/>
          <w:sz w:val="24"/>
          <w:szCs w:val="24"/>
        </w:rPr>
      </w:pPr>
    </w:p>
    <w:p w:rsidR="002443DF" w:rsidRPr="00D57360" w:rsidRDefault="002443DF" w:rsidP="002443DF">
      <w:pPr>
        <w:pStyle w:val="NoSpacing"/>
        <w:numPr>
          <w:ilvl w:val="0"/>
          <w:numId w:val="9"/>
        </w:numPr>
        <w:jc w:val="both"/>
        <w:rPr>
          <w:rFonts w:ascii="Times New Roman" w:hAnsi="Times New Roman"/>
          <w:sz w:val="24"/>
          <w:szCs w:val="24"/>
        </w:rPr>
      </w:pPr>
      <w:r w:rsidRPr="00D57360">
        <w:rPr>
          <w:rFonts w:ascii="Times New Roman" w:hAnsi="Times New Roman"/>
          <w:sz w:val="24"/>
          <w:szCs w:val="24"/>
        </w:rPr>
        <w:t>Agencies/departments should consult their county TICP, or if that doesn’t exist, consult the State TICP</w:t>
      </w:r>
    </w:p>
    <w:p w:rsidR="002443DF" w:rsidRPr="00D57360" w:rsidRDefault="002443DF" w:rsidP="002443DF">
      <w:pPr>
        <w:pStyle w:val="NoSpacing"/>
        <w:numPr>
          <w:ilvl w:val="0"/>
          <w:numId w:val="9"/>
        </w:numPr>
        <w:jc w:val="both"/>
        <w:rPr>
          <w:rFonts w:ascii="Times New Roman" w:hAnsi="Times New Roman"/>
          <w:sz w:val="24"/>
          <w:szCs w:val="24"/>
        </w:rPr>
      </w:pPr>
      <w:r w:rsidRPr="00D57360">
        <w:rPr>
          <w:rFonts w:ascii="Times New Roman" w:hAnsi="Times New Roman"/>
          <w:sz w:val="24"/>
          <w:szCs w:val="24"/>
        </w:rPr>
        <w:t>If the agency is a part of the county or state TICP, simply follow that document.</w:t>
      </w:r>
    </w:p>
    <w:p w:rsidR="002443DF" w:rsidRPr="00D57360" w:rsidRDefault="002443DF" w:rsidP="002443DF">
      <w:pPr>
        <w:pStyle w:val="NoSpacing"/>
        <w:numPr>
          <w:ilvl w:val="0"/>
          <w:numId w:val="9"/>
        </w:numPr>
        <w:jc w:val="both"/>
        <w:rPr>
          <w:rFonts w:ascii="Times New Roman" w:hAnsi="Times New Roman"/>
          <w:sz w:val="24"/>
          <w:szCs w:val="24"/>
        </w:rPr>
      </w:pPr>
      <w:r w:rsidRPr="00D57360">
        <w:rPr>
          <w:rFonts w:ascii="Times New Roman" w:hAnsi="Times New Roman"/>
          <w:sz w:val="24"/>
          <w:szCs w:val="24"/>
        </w:rPr>
        <w:t>If not, TICP development consists of the following steps:</w:t>
      </w:r>
    </w:p>
    <w:p w:rsidR="002443DF" w:rsidRPr="00D57360" w:rsidRDefault="002443DF" w:rsidP="002443DF">
      <w:pPr>
        <w:pStyle w:val="NoSpacing"/>
        <w:numPr>
          <w:ilvl w:val="1"/>
          <w:numId w:val="9"/>
        </w:numPr>
        <w:jc w:val="both"/>
        <w:rPr>
          <w:rFonts w:ascii="Times New Roman" w:hAnsi="Times New Roman"/>
          <w:sz w:val="24"/>
          <w:szCs w:val="24"/>
        </w:rPr>
      </w:pPr>
      <w:r w:rsidRPr="00D57360">
        <w:rPr>
          <w:rFonts w:ascii="Times New Roman" w:hAnsi="Times New Roman"/>
          <w:sz w:val="24"/>
          <w:szCs w:val="24"/>
        </w:rPr>
        <w:t>Who do you need to talk to?</w:t>
      </w:r>
    </w:p>
    <w:p w:rsidR="002443DF" w:rsidRPr="00D57360" w:rsidRDefault="002443DF" w:rsidP="002443DF">
      <w:pPr>
        <w:pStyle w:val="NoSpacing"/>
        <w:numPr>
          <w:ilvl w:val="1"/>
          <w:numId w:val="9"/>
        </w:numPr>
        <w:jc w:val="both"/>
        <w:rPr>
          <w:rFonts w:ascii="Times New Roman" w:hAnsi="Times New Roman"/>
          <w:sz w:val="24"/>
          <w:szCs w:val="24"/>
        </w:rPr>
      </w:pPr>
      <w:r w:rsidRPr="00D57360">
        <w:rPr>
          <w:rFonts w:ascii="Times New Roman" w:hAnsi="Times New Roman"/>
          <w:sz w:val="24"/>
          <w:szCs w:val="24"/>
        </w:rPr>
        <w:t>What common resources are in use?</w:t>
      </w:r>
    </w:p>
    <w:p w:rsidR="002443DF" w:rsidRPr="00D57360" w:rsidRDefault="002443DF" w:rsidP="002443DF">
      <w:pPr>
        <w:pStyle w:val="NoSpacing"/>
        <w:numPr>
          <w:ilvl w:val="1"/>
          <w:numId w:val="9"/>
        </w:numPr>
        <w:jc w:val="both"/>
        <w:rPr>
          <w:rFonts w:ascii="Times New Roman" w:hAnsi="Times New Roman"/>
          <w:sz w:val="24"/>
          <w:szCs w:val="24"/>
        </w:rPr>
      </w:pPr>
      <w:r w:rsidRPr="00D57360">
        <w:rPr>
          <w:rFonts w:ascii="Times New Roman" w:hAnsi="Times New Roman"/>
          <w:sz w:val="24"/>
          <w:szCs w:val="24"/>
        </w:rPr>
        <w:t>When will you need to communicate with adjoining agencies</w:t>
      </w:r>
    </w:p>
    <w:p w:rsidR="002443DF" w:rsidRPr="00D57360" w:rsidRDefault="002443DF" w:rsidP="002443DF">
      <w:pPr>
        <w:pStyle w:val="NoSpacing"/>
        <w:numPr>
          <w:ilvl w:val="1"/>
          <w:numId w:val="9"/>
        </w:numPr>
        <w:jc w:val="both"/>
        <w:rPr>
          <w:rFonts w:ascii="Times New Roman" w:hAnsi="Times New Roman"/>
          <w:sz w:val="24"/>
          <w:szCs w:val="24"/>
        </w:rPr>
      </w:pPr>
      <w:r w:rsidRPr="00D57360">
        <w:rPr>
          <w:rFonts w:ascii="Times New Roman" w:hAnsi="Times New Roman"/>
          <w:sz w:val="24"/>
          <w:szCs w:val="24"/>
        </w:rPr>
        <w:t>Define the procedures for the users to follow on the ground.</w:t>
      </w:r>
    </w:p>
    <w:p w:rsidR="002443DF" w:rsidRPr="00D57360" w:rsidRDefault="002443DF" w:rsidP="002443DF">
      <w:pPr>
        <w:pStyle w:val="NoSpacing"/>
        <w:numPr>
          <w:ilvl w:val="1"/>
          <w:numId w:val="9"/>
        </w:numPr>
        <w:jc w:val="both"/>
        <w:rPr>
          <w:rFonts w:ascii="Times New Roman" w:hAnsi="Times New Roman"/>
          <w:sz w:val="24"/>
          <w:szCs w:val="24"/>
        </w:rPr>
      </w:pPr>
      <w:r w:rsidRPr="00D57360">
        <w:rPr>
          <w:rFonts w:ascii="Times New Roman" w:hAnsi="Times New Roman"/>
          <w:sz w:val="24"/>
          <w:szCs w:val="24"/>
        </w:rPr>
        <w:t>Implement any MOU’s required for the TICP.</w:t>
      </w:r>
    </w:p>
    <w:p w:rsidR="002443DF" w:rsidRPr="00A87EE6" w:rsidRDefault="002443DF" w:rsidP="002443DF">
      <w:pPr>
        <w:pStyle w:val="NoSpacing"/>
        <w:jc w:val="right"/>
        <w:rPr>
          <w:b/>
          <w:szCs w:val="24"/>
          <w:u w:val="single"/>
        </w:rPr>
      </w:pPr>
      <w:r>
        <w:rPr>
          <w:b/>
          <w:szCs w:val="24"/>
          <w:u w:val="single"/>
        </w:rPr>
        <w:br w:type="page"/>
      </w:r>
      <w:r>
        <w:rPr>
          <w:b/>
          <w:szCs w:val="24"/>
          <w:u w:val="single"/>
        </w:rPr>
        <w:lastRenderedPageBreak/>
        <w:t>Addendum B</w:t>
      </w:r>
    </w:p>
    <w:p w:rsidR="002443DF" w:rsidRPr="00EF1916" w:rsidRDefault="002443DF" w:rsidP="002443DF">
      <w:pPr>
        <w:pStyle w:val="NoSpacing"/>
        <w:jc w:val="center"/>
        <w:rPr>
          <w:b/>
          <w:sz w:val="40"/>
          <w:szCs w:val="40"/>
        </w:rPr>
      </w:pPr>
      <w:r w:rsidRPr="00EF1916">
        <w:rPr>
          <w:b/>
          <w:sz w:val="40"/>
          <w:szCs w:val="40"/>
        </w:rPr>
        <w:t>STARCOM21</w:t>
      </w:r>
    </w:p>
    <w:p w:rsidR="00355A8C" w:rsidRPr="00355A8C" w:rsidRDefault="00355A8C" w:rsidP="00355A8C">
      <w:pPr>
        <w:jc w:val="center"/>
        <w:rPr>
          <w:rFonts w:cs="Calibri"/>
          <w:sz w:val="32"/>
          <w:szCs w:val="32"/>
        </w:rPr>
      </w:pPr>
      <w:r w:rsidRPr="00355A8C">
        <w:rPr>
          <w:rFonts w:cs="Calibri"/>
          <w:sz w:val="32"/>
          <w:szCs w:val="32"/>
        </w:rPr>
        <w:t>Master Contract #CMS3618850</w:t>
      </w:r>
    </w:p>
    <w:p w:rsidR="002443DF" w:rsidRPr="00355A8C" w:rsidRDefault="00355A8C" w:rsidP="00355A8C">
      <w:pPr>
        <w:jc w:val="both"/>
        <w:rPr>
          <w:rFonts w:ascii="Times New Roman" w:hAnsi="Times New Roman"/>
          <w:sz w:val="24"/>
          <w:szCs w:val="24"/>
        </w:rPr>
      </w:pPr>
      <w:r w:rsidRPr="00355A8C">
        <w:rPr>
          <w:rFonts w:ascii="Times New Roman" w:hAnsi="Times New Roman"/>
          <w:sz w:val="24"/>
          <w:szCs w:val="24"/>
        </w:rPr>
        <w:t>2.2.2.1 Coverage Requirements</w:t>
      </w:r>
    </w:p>
    <w:p w:rsidR="00355A8C" w:rsidRPr="00355A8C" w:rsidRDefault="00355A8C" w:rsidP="00355A8C">
      <w:pPr>
        <w:autoSpaceDE w:val="0"/>
        <w:autoSpaceDN w:val="0"/>
        <w:adjustRightInd w:val="0"/>
        <w:spacing w:after="0" w:line="240" w:lineRule="auto"/>
        <w:jc w:val="both"/>
        <w:rPr>
          <w:rFonts w:ascii="Times New Roman" w:hAnsi="Times New Roman"/>
          <w:sz w:val="24"/>
          <w:szCs w:val="24"/>
        </w:rPr>
      </w:pPr>
      <w:r w:rsidRPr="00355A8C">
        <w:rPr>
          <w:rFonts w:ascii="Times New Roman" w:hAnsi="Times New Roman"/>
          <w:b/>
          <w:bCs/>
          <w:sz w:val="24"/>
          <w:szCs w:val="24"/>
        </w:rPr>
        <w:t xml:space="preserve">B. Mobile Radio Coverage (outdoor): </w:t>
      </w:r>
      <w:r w:rsidRPr="00355A8C">
        <w:rPr>
          <w:rFonts w:ascii="Times New Roman" w:hAnsi="Times New Roman"/>
          <w:sz w:val="24"/>
          <w:szCs w:val="24"/>
        </w:rPr>
        <w:t>Motorola Solutions shall continue to maintain the</w:t>
      </w:r>
    </w:p>
    <w:p w:rsidR="00355A8C" w:rsidRDefault="00355A8C" w:rsidP="00355A8C">
      <w:pPr>
        <w:autoSpaceDE w:val="0"/>
        <w:autoSpaceDN w:val="0"/>
        <w:adjustRightInd w:val="0"/>
        <w:spacing w:after="0" w:line="240" w:lineRule="auto"/>
        <w:jc w:val="both"/>
        <w:rPr>
          <w:rFonts w:ascii="Times New Roman" w:hAnsi="Times New Roman"/>
          <w:sz w:val="24"/>
          <w:szCs w:val="24"/>
        </w:rPr>
      </w:pPr>
      <w:r w:rsidRPr="00355A8C">
        <w:rPr>
          <w:rFonts w:ascii="Times New Roman" w:hAnsi="Times New Roman"/>
          <w:sz w:val="24"/>
          <w:szCs w:val="24"/>
        </w:rPr>
        <w:t>STARCOM21 System that provides statewide mobile radio coverage for the original 187 RF sites</w:t>
      </w:r>
      <w:r>
        <w:rPr>
          <w:rFonts w:ascii="Times New Roman" w:hAnsi="Times New Roman"/>
          <w:sz w:val="24"/>
          <w:szCs w:val="24"/>
        </w:rPr>
        <w:t xml:space="preserve"> </w:t>
      </w:r>
      <w:r w:rsidRPr="00355A8C">
        <w:rPr>
          <w:rFonts w:ascii="Times New Roman" w:hAnsi="Times New Roman"/>
          <w:sz w:val="24"/>
          <w:szCs w:val="24"/>
        </w:rPr>
        <w:t>that comprised the STARCOM21 system when the State accepted the System on January 22,</w:t>
      </w:r>
      <w:r>
        <w:rPr>
          <w:rFonts w:ascii="Times New Roman" w:hAnsi="Times New Roman"/>
          <w:sz w:val="24"/>
          <w:szCs w:val="24"/>
        </w:rPr>
        <w:t xml:space="preserve"> </w:t>
      </w:r>
      <w:r w:rsidRPr="00355A8C">
        <w:rPr>
          <w:rFonts w:ascii="Times New Roman" w:hAnsi="Times New Roman"/>
          <w:sz w:val="24"/>
          <w:szCs w:val="24"/>
        </w:rPr>
        <w:t>2008 and which provide coverage of the geographic area of the State of Illinois, plus 3 miles</w:t>
      </w:r>
      <w:r w:rsidR="000A5746">
        <w:rPr>
          <w:rFonts w:ascii="Times New Roman" w:hAnsi="Times New Roman"/>
          <w:sz w:val="24"/>
          <w:szCs w:val="24"/>
        </w:rPr>
        <w:t xml:space="preserve"> </w:t>
      </w:r>
      <w:r w:rsidRPr="00355A8C">
        <w:rPr>
          <w:rFonts w:ascii="Times New Roman" w:hAnsi="Times New Roman"/>
          <w:sz w:val="24"/>
          <w:szCs w:val="24"/>
        </w:rPr>
        <w:t>beyond the State's jurisdictional border, subject to compliance with the prevailing FCC RCRIC</w:t>
      </w:r>
      <w:r>
        <w:rPr>
          <w:rFonts w:ascii="Times New Roman" w:hAnsi="Times New Roman"/>
          <w:sz w:val="24"/>
          <w:szCs w:val="24"/>
        </w:rPr>
        <w:t xml:space="preserve"> </w:t>
      </w:r>
      <w:r w:rsidRPr="00355A8C">
        <w:rPr>
          <w:rFonts w:ascii="Times New Roman" w:hAnsi="Times New Roman"/>
          <w:sz w:val="24"/>
          <w:szCs w:val="24"/>
        </w:rPr>
        <w:t>rules. Motorola Solutions will maintain all RF sites in full compliance with Motorola specifications.</w:t>
      </w:r>
      <w:r>
        <w:rPr>
          <w:rFonts w:ascii="Times New Roman" w:hAnsi="Times New Roman"/>
          <w:sz w:val="24"/>
          <w:szCs w:val="24"/>
        </w:rPr>
        <w:t xml:space="preserve">  </w:t>
      </w:r>
      <w:r w:rsidRPr="00355A8C">
        <w:rPr>
          <w:rFonts w:ascii="Times New Roman" w:hAnsi="Times New Roman"/>
          <w:sz w:val="24"/>
          <w:szCs w:val="24"/>
        </w:rPr>
        <w:t>The delivered audio quality ("DAQ") for the area covered shall be 3.0 or better, as defined in</w:t>
      </w:r>
      <w:r>
        <w:rPr>
          <w:rFonts w:ascii="Times New Roman" w:hAnsi="Times New Roman"/>
          <w:sz w:val="24"/>
          <w:szCs w:val="24"/>
        </w:rPr>
        <w:t xml:space="preserve"> </w:t>
      </w:r>
      <w:r w:rsidRPr="00355A8C">
        <w:rPr>
          <w:rFonts w:ascii="Times New Roman" w:hAnsi="Times New Roman"/>
          <w:sz w:val="24"/>
          <w:szCs w:val="24"/>
        </w:rPr>
        <w:t>Telecommunications Industry Association ("TIA") report TSB-88A, titled "Wireless Communications</w:t>
      </w:r>
      <w:r>
        <w:rPr>
          <w:rFonts w:ascii="Times New Roman" w:hAnsi="Times New Roman"/>
          <w:sz w:val="24"/>
          <w:szCs w:val="24"/>
        </w:rPr>
        <w:t xml:space="preserve"> </w:t>
      </w:r>
      <w:r w:rsidRPr="00355A8C">
        <w:rPr>
          <w:rFonts w:ascii="Times New Roman" w:hAnsi="Times New Roman"/>
          <w:sz w:val="24"/>
          <w:szCs w:val="24"/>
        </w:rPr>
        <w:t>Systems, for Technologically-independent Modeling, Simulation, and Verification". Mobile</w:t>
      </w:r>
      <w:r>
        <w:rPr>
          <w:rFonts w:ascii="Times New Roman" w:hAnsi="Times New Roman"/>
          <w:sz w:val="24"/>
          <w:szCs w:val="24"/>
        </w:rPr>
        <w:t xml:space="preserve"> </w:t>
      </w:r>
      <w:r w:rsidRPr="00355A8C">
        <w:rPr>
          <w:rFonts w:ascii="Times New Roman" w:hAnsi="Times New Roman"/>
          <w:sz w:val="24"/>
          <w:szCs w:val="24"/>
        </w:rPr>
        <w:t>coverage performance shall be equivalent between talk-in (mobile-to-System) and talk-out</w:t>
      </w:r>
      <w:r>
        <w:rPr>
          <w:rFonts w:ascii="Times New Roman" w:hAnsi="Times New Roman"/>
          <w:sz w:val="24"/>
          <w:szCs w:val="24"/>
        </w:rPr>
        <w:t xml:space="preserve"> </w:t>
      </w:r>
      <w:r w:rsidRPr="00355A8C">
        <w:rPr>
          <w:rFonts w:ascii="Times New Roman" w:hAnsi="Times New Roman"/>
          <w:sz w:val="24"/>
          <w:szCs w:val="24"/>
        </w:rPr>
        <w:t>(System-to-mobile).</w:t>
      </w:r>
    </w:p>
    <w:p w:rsidR="00355A8C" w:rsidRPr="00355A8C" w:rsidRDefault="00355A8C" w:rsidP="00355A8C">
      <w:pPr>
        <w:autoSpaceDE w:val="0"/>
        <w:autoSpaceDN w:val="0"/>
        <w:adjustRightInd w:val="0"/>
        <w:spacing w:after="0" w:line="240" w:lineRule="auto"/>
        <w:jc w:val="both"/>
        <w:rPr>
          <w:rFonts w:ascii="Times New Roman" w:hAnsi="Times New Roman"/>
          <w:sz w:val="16"/>
          <w:szCs w:val="16"/>
        </w:rPr>
      </w:pPr>
    </w:p>
    <w:p w:rsidR="00355A8C" w:rsidRDefault="00355A8C" w:rsidP="00355A8C">
      <w:pPr>
        <w:autoSpaceDE w:val="0"/>
        <w:autoSpaceDN w:val="0"/>
        <w:adjustRightInd w:val="0"/>
        <w:spacing w:after="0" w:line="240" w:lineRule="auto"/>
        <w:jc w:val="both"/>
        <w:rPr>
          <w:rFonts w:ascii="Times New Roman" w:hAnsi="Times New Roman"/>
          <w:sz w:val="24"/>
          <w:szCs w:val="24"/>
        </w:rPr>
      </w:pPr>
      <w:r w:rsidRPr="00355A8C">
        <w:rPr>
          <w:rFonts w:ascii="Times New Roman" w:hAnsi="Times New Roman"/>
          <w:sz w:val="24"/>
          <w:szCs w:val="24"/>
        </w:rPr>
        <w:t xml:space="preserve">Due to the digital nature of the System, no background 'noise' on a non-patched </w:t>
      </w:r>
      <w:proofErr w:type="spellStart"/>
      <w:r w:rsidRPr="00355A8C">
        <w:rPr>
          <w:rFonts w:ascii="Times New Roman" w:hAnsi="Times New Roman"/>
          <w:sz w:val="24"/>
          <w:szCs w:val="24"/>
        </w:rPr>
        <w:t>talkgroup</w:t>
      </w:r>
      <w:proofErr w:type="spellEnd"/>
      <w:r w:rsidRPr="00355A8C">
        <w:rPr>
          <w:rFonts w:ascii="Times New Roman" w:hAnsi="Times New Roman"/>
          <w:sz w:val="24"/>
          <w:szCs w:val="24"/>
        </w:rPr>
        <w:t xml:space="preserve"> call will</w:t>
      </w:r>
      <w:r>
        <w:rPr>
          <w:rFonts w:ascii="Times New Roman" w:hAnsi="Times New Roman"/>
          <w:sz w:val="24"/>
          <w:szCs w:val="24"/>
        </w:rPr>
        <w:t xml:space="preserve"> </w:t>
      </w:r>
      <w:r w:rsidRPr="00355A8C">
        <w:rPr>
          <w:rFonts w:ascii="Times New Roman" w:hAnsi="Times New Roman"/>
          <w:sz w:val="24"/>
          <w:szCs w:val="24"/>
        </w:rPr>
        <w:t>be heard by the listener from the mobile radio or the radio control console delivered by Motorola</w:t>
      </w:r>
      <w:r>
        <w:rPr>
          <w:rFonts w:ascii="Times New Roman" w:hAnsi="Times New Roman"/>
          <w:sz w:val="24"/>
          <w:szCs w:val="24"/>
        </w:rPr>
        <w:t xml:space="preserve"> </w:t>
      </w:r>
      <w:r w:rsidRPr="00355A8C">
        <w:rPr>
          <w:rFonts w:ascii="Times New Roman" w:hAnsi="Times New Roman"/>
          <w:sz w:val="24"/>
          <w:szCs w:val="24"/>
        </w:rPr>
        <w:t>Solutions under this Contract.</w:t>
      </w:r>
    </w:p>
    <w:p w:rsidR="00355A8C" w:rsidRPr="00355A8C" w:rsidRDefault="00355A8C" w:rsidP="00355A8C">
      <w:pPr>
        <w:autoSpaceDE w:val="0"/>
        <w:autoSpaceDN w:val="0"/>
        <w:adjustRightInd w:val="0"/>
        <w:spacing w:after="0" w:line="240" w:lineRule="auto"/>
        <w:jc w:val="both"/>
        <w:rPr>
          <w:rFonts w:ascii="Times New Roman" w:hAnsi="Times New Roman"/>
          <w:sz w:val="24"/>
          <w:szCs w:val="24"/>
        </w:rPr>
      </w:pPr>
    </w:p>
    <w:p w:rsidR="00355A8C" w:rsidRPr="00355A8C" w:rsidRDefault="00355A8C" w:rsidP="00355A8C">
      <w:pPr>
        <w:autoSpaceDE w:val="0"/>
        <w:autoSpaceDN w:val="0"/>
        <w:adjustRightInd w:val="0"/>
        <w:spacing w:after="0" w:line="240" w:lineRule="auto"/>
        <w:jc w:val="both"/>
        <w:rPr>
          <w:rFonts w:ascii="Times New Roman" w:hAnsi="Times New Roman"/>
          <w:sz w:val="24"/>
          <w:szCs w:val="24"/>
        </w:rPr>
      </w:pPr>
      <w:r w:rsidRPr="00355A8C">
        <w:rPr>
          <w:rFonts w:ascii="Times New Roman" w:hAnsi="Times New Roman"/>
          <w:b/>
          <w:bCs/>
          <w:sz w:val="24"/>
          <w:szCs w:val="24"/>
        </w:rPr>
        <w:t xml:space="preserve">C. Portable Radio Coverage (outdoor): </w:t>
      </w:r>
      <w:r w:rsidRPr="00355A8C">
        <w:rPr>
          <w:rFonts w:ascii="Times New Roman" w:hAnsi="Times New Roman"/>
          <w:sz w:val="24"/>
          <w:szCs w:val="24"/>
        </w:rPr>
        <w:t>Motorola Solutions shall maintain the STARCOM21 System providing outdoor portable radio coverage, with a Speaker/Microphone/Antenna (SMA)</w:t>
      </w:r>
      <w:r w:rsidR="000A5746">
        <w:rPr>
          <w:rFonts w:ascii="Times New Roman" w:hAnsi="Times New Roman"/>
          <w:sz w:val="24"/>
          <w:szCs w:val="24"/>
        </w:rPr>
        <w:t xml:space="preserve"> </w:t>
      </w:r>
      <w:r w:rsidRPr="00355A8C">
        <w:rPr>
          <w:rFonts w:ascii="Times New Roman" w:hAnsi="Times New Roman"/>
          <w:sz w:val="24"/>
          <w:szCs w:val="24"/>
        </w:rPr>
        <w:t xml:space="preserve">configuration, at an audio quality of DAQ 3.0 or greater. In areas not covered by </w:t>
      </w:r>
      <w:r w:rsidRPr="00355A8C">
        <w:rPr>
          <w:rFonts w:ascii="Times New Roman" w:hAnsi="Times New Roman"/>
          <w:bCs/>
          <w:sz w:val="24"/>
          <w:szCs w:val="24"/>
        </w:rPr>
        <w:t>Attachment C, Section 2.2.2.1 (D)</w:t>
      </w:r>
      <w:r w:rsidRPr="00355A8C">
        <w:rPr>
          <w:rFonts w:ascii="Times New Roman" w:hAnsi="Times New Roman"/>
          <w:sz w:val="24"/>
          <w:szCs w:val="24"/>
        </w:rPr>
        <w:t>, such design may require the use of vehicular repeaters.</w:t>
      </w:r>
    </w:p>
    <w:p w:rsidR="00355A8C" w:rsidRPr="00355A8C" w:rsidRDefault="00355A8C" w:rsidP="00355A8C">
      <w:pPr>
        <w:autoSpaceDE w:val="0"/>
        <w:autoSpaceDN w:val="0"/>
        <w:adjustRightInd w:val="0"/>
        <w:spacing w:after="0" w:line="240" w:lineRule="auto"/>
        <w:jc w:val="both"/>
        <w:rPr>
          <w:rFonts w:ascii="Times New Roman" w:hAnsi="Times New Roman"/>
          <w:b/>
          <w:bCs/>
          <w:sz w:val="24"/>
          <w:szCs w:val="24"/>
        </w:rPr>
      </w:pPr>
    </w:p>
    <w:p w:rsidR="00355A8C" w:rsidRPr="00355A8C" w:rsidRDefault="00355A8C" w:rsidP="00355A8C">
      <w:pPr>
        <w:autoSpaceDE w:val="0"/>
        <w:autoSpaceDN w:val="0"/>
        <w:adjustRightInd w:val="0"/>
        <w:spacing w:after="0" w:line="240" w:lineRule="auto"/>
        <w:jc w:val="both"/>
        <w:rPr>
          <w:rFonts w:ascii="Times New Roman" w:hAnsi="Times New Roman"/>
          <w:sz w:val="24"/>
          <w:szCs w:val="24"/>
        </w:rPr>
      </w:pPr>
      <w:r w:rsidRPr="00355A8C">
        <w:rPr>
          <w:rFonts w:ascii="Times New Roman" w:hAnsi="Times New Roman"/>
          <w:b/>
          <w:bCs/>
          <w:sz w:val="24"/>
          <w:szCs w:val="24"/>
        </w:rPr>
        <w:t xml:space="preserve">D. Portable Radio Coverage (indoor): </w:t>
      </w:r>
      <w:r w:rsidRPr="00355A8C">
        <w:rPr>
          <w:rFonts w:ascii="Times New Roman" w:hAnsi="Times New Roman"/>
          <w:sz w:val="24"/>
          <w:szCs w:val="24"/>
        </w:rPr>
        <w:t>Motorola Solutions shall provide in-building portable coverage</w:t>
      </w:r>
      <w:r>
        <w:rPr>
          <w:rFonts w:ascii="Times New Roman" w:hAnsi="Times New Roman"/>
          <w:sz w:val="24"/>
          <w:szCs w:val="24"/>
        </w:rPr>
        <w:t xml:space="preserve"> </w:t>
      </w:r>
      <w:r w:rsidRPr="00355A8C">
        <w:rPr>
          <w:rFonts w:ascii="Times New Roman" w:hAnsi="Times New Roman"/>
          <w:sz w:val="24"/>
          <w:szCs w:val="24"/>
        </w:rPr>
        <w:t>at an audio quality of DAQ 3.0 or greater at 95% or better inside the jurisdictional boundaries, with</w:t>
      </w:r>
      <w:r>
        <w:rPr>
          <w:rFonts w:ascii="Times New Roman" w:hAnsi="Times New Roman"/>
          <w:sz w:val="24"/>
          <w:szCs w:val="24"/>
        </w:rPr>
        <w:t xml:space="preserve"> </w:t>
      </w:r>
      <w:r w:rsidRPr="00355A8C">
        <w:rPr>
          <w:rFonts w:ascii="Times New Roman" w:hAnsi="Times New Roman"/>
          <w:sz w:val="24"/>
          <w:szCs w:val="24"/>
        </w:rPr>
        <w:t>a test confidence level as defined by TSB88 of 99% or better, for the counties of McHenry, Lake,</w:t>
      </w:r>
      <w:r>
        <w:rPr>
          <w:rFonts w:ascii="Times New Roman" w:hAnsi="Times New Roman"/>
          <w:sz w:val="24"/>
          <w:szCs w:val="24"/>
        </w:rPr>
        <w:t xml:space="preserve"> </w:t>
      </w:r>
      <w:r w:rsidRPr="00355A8C">
        <w:rPr>
          <w:rFonts w:ascii="Times New Roman" w:hAnsi="Times New Roman"/>
          <w:sz w:val="24"/>
          <w:szCs w:val="24"/>
        </w:rPr>
        <w:t xml:space="preserve">Kane, Cook, </w:t>
      </w:r>
      <w:proofErr w:type="spellStart"/>
      <w:r w:rsidRPr="00355A8C">
        <w:rPr>
          <w:rFonts w:ascii="Times New Roman" w:hAnsi="Times New Roman"/>
          <w:sz w:val="24"/>
          <w:szCs w:val="24"/>
        </w:rPr>
        <w:t>DuPage</w:t>
      </w:r>
      <w:proofErr w:type="spellEnd"/>
      <w:r w:rsidRPr="00355A8C">
        <w:rPr>
          <w:rFonts w:ascii="Times New Roman" w:hAnsi="Times New Roman"/>
          <w:sz w:val="24"/>
          <w:szCs w:val="24"/>
        </w:rPr>
        <w:t>, and Will; and for the cities of Rockford, Moline, East Moline, Kankakee,</w:t>
      </w:r>
      <w:r>
        <w:rPr>
          <w:rFonts w:ascii="Times New Roman" w:hAnsi="Times New Roman"/>
          <w:sz w:val="24"/>
          <w:szCs w:val="24"/>
        </w:rPr>
        <w:t xml:space="preserve"> </w:t>
      </w:r>
      <w:r w:rsidRPr="00355A8C">
        <w:rPr>
          <w:rFonts w:ascii="Times New Roman" w:hAnsi="Times New Roman"/>
          <w:sz w:val="24"/>
          <w:szCs w:val="24"/>
        </w:rPr>
        <w:t>Peoria, Bloomington/Normal, Champaign/Urbana, Decatur, Springfield, Carbondale, and the East</w:t>
      </w:r>
      <w:r>
        <w:rPr>
          <w:rFonts w:ascii="Times New Roman" w:hAnsi="Times New Roman"/>
          <w:sz w:val="24"/>
          <w:szCs w:val="24"/>
        </w:rPr>
        <w:t xml:space="preserve"> </w:t>
      </w:r>
      <w:r w:rsidRPr="00355A8C">
        <w:rPr>
          <w:rFonts w:ascii="Times New Roman" w:hAnsi="Times New Roman"/>
          <w:sz w:val="24"/>
          <w:szCs w:val="24"/>
        </w:rPr>
        <w:t>St. Louis metropolitan area. The in-building coverage System design shall be based upon a</w:t>
      </w:r>
      <w:r>
        <w:rPr>
          <w:rFonts w:ascii="Times New Roman" w:hAnsi="Times New Roman"/>
          <w:sz w:val="24"/>
          <w:szCs w:val="24"/>
        </w:rPr>
        <w:t xml:space="preserve"> </w:t>
      </w:r>
      <w:r w:rsidRPr="00355A8C">
        <w:rPr>
          <w:rFonts w:ascii="Times New Roman" w:hAnsi="Times New Roman"/>
          <w:sz w:val="24"/>
          <w:szCs w:val="24"/>
        </w:rPr>
        <w:t>building penetration loss of 8 dB. (This performance is also similar to that of a portable inside a</w:t>
      </w:r>
      <w:r>
        <w:rPr>
          <w:rFonts w:ascii="Times New Roman" w:hAnsi="Times New Roman"/>
          <w:sz w:val="24"/>
          <w:szCs w:val="24"/>
        </w:rPr>
        <w:t xml:space="preserve"> </w:t>
      </w:r>
      <w:r w:rsidRPr="00355A8C">
        <w:rPr>
          <w:rFonts w:ascii="Times New Roman" w:hAnsi="Times New Roman"/>
          <w:sz w:val="24"/>
          <w:szCs w:val="24"/>
        </w:rPr>
        <w:t>passenger vehicle.) Motorola Solutions shall provide in-building portable radio coverage and audio</w:t>
      </w:r>
      <w:r>
        <w:rPr>
          <w:rFonts w:ascii="Times New Roman" w:hAnsi="Times New Roman"/>
          <w:sz w:val="24"/>
          <w:szCs w:val="24"/>
        </w:rPr>
        <w:t xml:space="preserve"> </w:t>
      </w:r>
      <w:r w:rsidRPr="00355A8C">
        <w:rPr>
          <w:rFonts w:ascii="Times New Roman" w:hAnsi="Times New Roman"/>
          <w:sz w:val="24"/>
          <w:szCs w:val="24"/>
        </w:rPr>
        <w:t>quality performance throughout the entire Contract Term. This level of portable in-building radio</w:t>
      </w:r>
      <w:r>
        <w:rPr>
          <w:rFonts w:ascii="Times New Roman" w:hAnsi="Times New Roman"/>
          <w:sz w:val="24"/>
          <w:szCs w:val="24"/>
        </w:rPr>
        <w:t xml:space="preserve"> </w:t>
      </w:r>
      <w:r w:rsidRPr="00355A8C">
        <w:rPr>
          <w:rFonts w:ascii="Times New Roman" w:hAnsi="Times New Roman"/>
          <w:sz w:val="24"/>
          <w:szCs w:val="24"/>
        </w:rPr>
        <w:t>coverage shall be 95% or better for each region listed above, or that portable in-building coverage</w:t>
      </w:r>
      <w:r>
        <w:rPr>
          <w:rFonts w:ascii="Times New Roman" w:hAnsi="Times New Roman"/>
          <w:sz w:val="24"/>
          <w:szCs w:val="24"/>
        </w:rPr>
        <w:t xml:space="preserve"> </w:t>
      </w:r>
      <w:r w:rsidRPr="00355A8C">
        <w:rPr>
          <w:rFonts w:ascii="Times New Roman" w:hAnsi="Times New Roman"/>
          <w:sz w:val="24"/>
          <w:szCs w:val="24"/>
        </w:rPr>
        <w:t>level determined through the portable in-building coverage acceptance test performed in the</w:t>
      </w:r>
      <w:r>
        <w:rPr>
          <w:rFonts w:ascii="Times New Roman" w:hAnsi="Times New Roman"/>
          <w:sz w:val="24"/>
          <w:szCs w:val="24"/>
        </w:rPr>
        <w:t xml:space="preserve"> </w:t>
      </w:r>
      <w:r w:rsidRPr="00355A8C">
        <w:rPr>
          <w:rFonts w:ascii="Times New Roman" w:hAnsi="Times New Roman"/>
          <w:sz w:val="24"/>
          <w:szCs w:val="24"/>
        </w:rPr>
        <w:t>original STARCOM21 Master Contract.</w:t>
      </w:r>
    </w:p>
    <w:p w:rsidR="00355A8C" w:rsidRDefault="00355A8C" w:rsidP="00355A8C">
      <w:pPr>
        <w:jc w:val="both"/>
        <w:outlineLvl w:val="0"/>
        <w:rPr>
          <w:rFonts w:ascii="Times New Roman" w:hAnsi="Times New Roman"/>
          <w:sz w:val="24"/>
          <w:szCs w:val="24"/>
        </w:rPr>
      </w:pPr>
    </w:p>
    <w:p w:rsidR="00E01915" w:rsidRDefault="00E01915" w:rsidP="00355A8C">
      <w:pPr>
        <w:jc w:val="both"/>
        <w:outlineLvl w:val="0"/>
        <w:rPr>
          <w:rFonts w:ascii="Times New Roman" w:hAnsi="Times New Roman"/>
          <w:sz w:val="24"/>
          <w:szCs w:val="24"/>
        </w:rPr>
      </w:pPr>
    </w:p>
    <w:p w:rsidR="00E01915" w:rsidRDefault="00E01915" w:rsidP="00355A8C">
      <w:pPr>
        <w:jc w:val="both"/>
        <w:outlineLvl w:val="0"/>
        <w:rPr>
          <w:rFonts w:ascii="Times New Roman" w:hAnsi="Times New Roman"/>
          <w:sz w:val="24"/>
          <w:szCs w:val="24"/>
        </w:rPr>
      </w:pPr>
    </w:p>
    <w:p w:rsidR="00E01915" w:rsidRDefault="00E01915" w:rsidP="00355A8C">
      <w:pPr>
        <w:jc w:val="both"/>
        <w:outlineLvl w:val="0"/>
        <w:rPr>
          <w:rFonts w:ascii="Times New Roman" w:hAnsi="Times New Roman"/>
          <w:sz w:val="24"/>
          <w:szCs w:val="24"/>
        </w:rPr>
      </w:pPr>
    </w:p>
    <w:p w:rsidR="00E01915" w:rsidRDefault="00E01915" w:rsidP="00355A8C">
      <w:pPr>
        <w:jc w:val="both"/>
        <w:outlineLvl w:val="0"/>
        <w:rPr>
          <w:rFonts w:ascii="Times New Roman" w:hAnsi="Times New Roman"/>
          <w:sz w:val="24"/>
          <w:szCs w:val="24"/>
        </w:rPr>
      </w:pPr>
    </w:p>
    <w:p w:rsidR="00E01915" w:rsidRDefault="00E01915" w:rsidP="00355A8C">
      <w:pPr>
        <w:jc w:val="both"/>
        <w:outlineLvl w:val="0"/>
        <w:rPr>
          <w:rFonts w:ascii="Times New Roman" w:hAnsi="Times New Roman"/>
          <w:sz w:val="24"/>
          <w:szCs w:val="24"/>
        </w:rPr>
      </w:pPr>
    </w:p>
    <w:p w:rsidR="00E01915" w:rsidRDefault="00E01915" w:rsidP="00355A8C">
      <w:pPr>
        <w:jc w:val="both"/>
        <w:outlineLvl w:val="0"/>
        <w:rPr>
          <w:rFonts w:ascii="Times New Roman" w:hAnsi="Times New Roman"/>
          <w:sz w:val="24"/>
          <w:szCs w:val="24"/>
        </w:rPr>
      </w:pPr>
    </w:p>
    <w:p w:rsidR="00E01915" w:rsidRPr="00287EC7" w:rsidRDefault="00E01915" w:rsidP="00E01915">
      <w:pPr>
        <w:tabs>
          <w:tab w:val="left" w:pos="1440"/>
        </w:tabs>
        <w:spacing w:after="240"/>
        <w:rPr>
          <w:rFonts w:ascii="Arial" w:hAnsi="Arial" w:cs="Arial"/>
          <w:b/>
          <w:u w:val="single"/>
        </w:rPr>
      </w:pPr>
      <w:r w:rsidRPr="00287EC7">
        <w:rPr>
          <w:rFonts w:ascii="Arial" w:hAnsi="Arial" w:cs="Arial"/>
          <w:b/>
          <w:u w:val="single"/>
        </w:rPr>
        <w:lastRenderedPageBreak/>
        <w:t xml:space="preserve">Addendum </w:t>
      </w:r>
      <w:r>
        <w:rPr>
          <w:rFonts w:ascii="Arial" w:hAnsi="Arial" w:cs="Arial"/>
          <w:b/>
          <w:u w:val="single"/>
        </w:rPr>
        <w:t>C</w:t>
      </w:r>
    </w:p>
    <w:p w:rsidR="00E01915" w:rsidRPr="00287EC7" w:rsidRDefault="00E01915" w:rsidP="00E01915">
      <w:pPr>
        <w:pStyle w:val="Header"/>
        <w:rPr>
          <w:rStyle w:val="PageNumber"/>
        </w:rPr>
      </w:pPr>
      <w:r w:rsidRPr="00287EC7">
        <w:rPr>
          <w:rStyle w:val="PageNumber"/>
        </w:rPr>
        <w:t xml:space="preserve">        </w:t>
      </w:r>
      <w:r w:rsidR="00E908B7">
        <w:rPr>
          <w:noProof/>
        </w:rPr>
        <w:drawing>
          <wp:anchor distT="0" distB="0" distL="114300" distR="114300" simplePos="0" relativeHeight="251660800" behindDoc="1" locked="0" layoutInCell="1" allowOverlap="1">
            <wp:simplePos x="0" y="0"/>
            <wp:positionH relativeFrom="column">
              <wp:posOffset>347345</wp:posOffset>
            </wp:positionH>
            <wp:positionV relativeFrom="paragraph">
              <wp:posOffset>0</wp:posOffset>
            </wp:positionV>
            <wp:extent cx="2552700" cy="742950"/>
            <wp:effectExtent l="19050" t="0" r="0" b="0"/>
            <wp:wrapNone/>
            <wp:docPr id="15" name="ImageLogo" descr="ci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ogo" descr="cid:logo.gif"/>
                    <pic:cNvPicPr>
                      <a:picLocks noChangeAspect="1" noChangeArrowheads="1"/>
                    </pic:cNvPicPr>
                  </pic:nvPicPr>
                  <pic:blipFill>
                    <a:blip r:embed="rId9" r:link="rId10" cstate="print"/>
                    <a:srcRect/>
                    <a:stretch>
                      <a:fillRect/>
                    </a:stretch>
                  </pic:blipFill>
                  <pic:spPr bwMode="auto">
                    <a:xfrm>
                      <a:off x="0" y="0"/>
                      <a:ext cx="2552700" cy="742950"/>
                    </a:xfrm>
                    <a:prstGeom prst="rect">
                      <a:avLst/>
                    </a:prstGeom>
                    <a:noFill/>
                    <a:ln w="9525">
                      <a:noFill/>
                      <a:miter lim="800000"/>
                      <a:headEnd/>
                      <a:tailEnd/>
                    </a:ln>
                  </pic:spPr>
                </pic:pic>
              </a:graphicData>
            </a:graphic>
          </wp:anchor>
        </w:drawing>
      </w:r>
    </w:p>
    <w:p w:rsidR="00E01915" w:rsidRPr="00287EC7" w:rsidRDefault="00E01915" w:rsidP="00E01915">
      <w:pPr>
        <w:pStyle w:val="Header"/>
        <w:rPr>
          <w:rStyle w:val="PageNumber"/>
        </w:rPr>
      </w:pPr>
      <w:r w:rsidRPr="00287EC7">
        <w:rPr>
          <w:rStyle w:val="PageNumber"/>
        </w:rPr>
        <w:t xml:space="preserve">             </w:t>
      </w:r>
    </w:p>
    <w:p w:rsidR="00E01915" w:rsidRPr="00287EC7" w:rsidRDefault="00E01915" w:rsidP="00E01915">
      <w:pPr>
        <w:pStyle w:val="Header"/>
        <w:rPr>
          <w:rStyle w:val="PageNumber"/>
          <w:rFonts w:ascii="Arial" w:hAnsi="Arial"/>
        </w:rPr>
      </w:pPr>
      <w:r w:rsidRPr="00287EC7">
        <w:rPr>
          <w:rStyle w:val="PageNumber"/>
        </w:rPr>
        <w:t xml:space="preserve">           </w:t>
      </w:r>
      <w:r w:rsidRPr="00287EC7">
        <w:rPr>
          <w:rStyle w:val="PageNumber"/>
          <w:rFonts w:ascii="Arial" w:hAnsi="Arial"/>
        </w:rPr>
        <w:t>STARCOM21 State of Illinois Radio System</w:t>
      </w:r>
    </w:p>
    <w:p w:rsidR="00E01915" w:rsidRPr="00287EC7" w:rsidRDefault="00E01915" w:rsidP="00E01915">
      <w:pPr>
        <w:pStyle w:val="Header"/>
        <w:rPr>
          <w:rFonts w:ascii="Arial" w:hAnsi="Arial"/>
        </w:rPr>
      </w:pPr>
    </w:p>
    <w:p w:rsidR="00E01915" w:rsidRPr="00287EC7" w:rsidRDefault="00E01915" w:rsidP="00E01915">
      <w:pPr>
        <w:tabs>
          <w:tab w:val="left" w:pos="1440"/>
        </w:tabs>
        <w:spacing w:after="240"/>
        <w:jc w:val="center"/>
        <w:rPr>
          <w:rFonts w:ascii="Arial" w:hAnsi="Arial" w:cs="Arial"/>
          <w:b/>
          <w:u w:val="single"/>
        </w:rPr>
      </w:pPr>
      <w:r w:rsidRPr="00287EC7">
        <w:rPr>
          <w:rFonts w:ascii="Times New Roman" w:hAnsi="Times New Roman"/>
          <w:b/>
        </w:rPr>
        <w:t>WAVE Support Limitations and Disclaimer</w:t>
      </w:r>
    </w:p>
    <w:p w:rsidR="00E01915" w:rsidRPr="00287EC7" w:rsidRDefault="00E01915" w:rsidP="00E01915">
      <w:pPr>
        <w:rPr>
          <w:rFonts w:ascii="Times New Roman" w:hAnsi="Times New Roman"/>
          <w:b/>
        </w:rPr>
      </w:pPr>
      <w:r w:rsidRPr="00287EC7">
        <w:rPr>
          <w:rFonts w:ascii="Times New Roman" w:hAnsi="Times New Roman"/>
        </w:rPr>
        <w:t xml:space="preserve">The STARCOM21 WAVE Application is a hosted, enterprise-grade, broadband push-to-talk (PTT) service that provides real-time, secure communications between groups and individuals using smart devices, PCs, and Land Mobile Radio (LMR) systems.   Motorola Solutions offers the following as to the applicable support limitations and disclaimer of liability on these devices and the WAVE service.  </w:t>
      </w:r>
      <w:r w:rsidRPr="00287EC7">
        <w:rPr>
          <w:rFonts w:ascii="Times New Roman" w:hAnsi="Times New Roman"/>
          <w:highlight w:val="yellow"/>
        </w:rPr>
        <w:t xml:space="preserve">  </w:t>
      </w:r>
    </w:p>
    <w:p w:rsidR="00E01915" w:rsidRPr="00287EC7" w:rsidRDefault="00E01915" w:rsidP="00E01915">
      <w:pPr>
        <w:numPr>
          <w:ilvl w:val="0"/>
          <w:numId w:val="11"/>
        </w:numPr>
        <w:tabs>
          <w:tab w:val="clear" w:pos="1440"/>
          <w:tab w:val="left" w:pos="720"/>
        </w:tabs>
        <w:spacing w:after="0" w:line="240" w:lineRule="auto"/>
        <w:ind w:left="720"/>
        <w:jc w:val="both"/>
        <w:rPr>
          <w:rFonts w:ascii="Times New Roman" w:hAnsi="Times New Roman"/>
        </w:rPr>
      </w:pPr>
      <w:r w:rsidRPr="00287EC7">
        <w:rPr>
          <w:rFonts w:ascii="Times New Roman" w:hAnsi="Times New Roman"/>
        </w:rPr>
        <w:t>Because Motorola Solutions has no control over third party manufacturers’ quality, hardware, or software, any issues the customer experiences with third party manufacturers’ devices, including, but not limited to, issues relating to the operation of such devices on the STARCOM21 system must be addressed by the third party radio manufacturer.  Motorola Solutions disclaims any liability to customer with respect to devices or equipment produced by third parties.</w:t>
      </w:r>
    </w:p>
    <w:p w:rsidR="00E01915" w:rsidRPr="00287EC7" w:rsidRDefault="00E01915" w:rsidP="00E01915">
      <w:pPr>
        <w:numPr>
          <w:ilvl w:val="0"/>
          <w:numId w:val="11"/>
        </w:numPr>
        <w:tabs>
          <w:tab w:val="clear" w:pos="1440"/>
          <w:tab w:val="left" w:pos="720"/>
        </w:tabs>
        <w:spacing w:after="0" w:line="240" w:lineRule="auto"/>
        <w:ind w:left="720"/>
        <w:jc w:val="both"/>
        <w:rPr>
          <w:rFonts w:ascii="Times New Roman" w:hAnsi="Times New Roman"/>
        </w:rPr>
      </w:pPr>
      <w:r w:rsidRPr="00287EC7">
        <w:rPr>
          <w:rFonts w:ascii="Times New Roman" w:hAnsi="Times New Roman"/>
        </w:rPr>
        <w:t xml:space="preserve">Motorola Solutions is not responsible for (a) use or operation of the Software except in accordance with the applicable and current documentation and license rights; (b) errors, omissions, damages or wrongful acts, by an operator, user or third party personnel; (c) repairs, maintenance, alterations, relocation, copying, tampering or other conduct not duly authorized in writing by MSI; (d) operation on or in association with hardware or software not recommended by MSI for the Software; and (e) external causes such as electrostatic or environmental conditions, and accidents including fire, water and lightning.  Further, MSI reserves the right to downgrade the Service level of any Customer if, in MSI’s opinion, the Customer is abusing the use of the Service support features.  </w:t>
      </w:r>
    </w:p>
    <w:p w:rsidR="00E01915" w:rsidRPr="00287EC7" w:rsidRDefault="00E01915" w:rsidP="00E01915">
      <w:pPr>
        <w:numPr>
          <w:ilvl w:val="0"/>
          <w:numId w:val="11"/>
        </w:numPr>
        <w:tabs>
          <w:tab w:val="clear" w:pos="1440"/>
          <w:tab w:val="left" w:pos="720"/>
        </w:tabs>
        <w:spacing w:after="0" w:line="240" w:lineRule="auto"/>
        <w:ind w:left="720"/>
        <w:jc w:val="both"/>
        <w:rPr>
          <w:rFonts w:ascii="Times New Roman" w:hAnsi="Times New Roman"/>
        </w:rPr>
      </w:pPr>
      <w:r w:rsidRPr="00287EC7">
        <w:rPr>
          <w:rFonts w:ascii="Times New Roman" w:hAnsi="Times New Roman"/>
        </w:rPr>
        <w:t xml:space="preserve">End user is responsible for services for problems that are subsequently determined by MSI to be not caused by the Software, including problems with carrier or Wi-Fi network or matters generally beyond the control of Motorola Solutions.   </w:t>
      </w:r>
    </w:p>
    <w:p w:rsidR="00E01915" w:rsidRPr="00287EC7" w:rsidRDefault="00E01915" w:rsidP="00E01915">
      <w:pPr>
        <w:numPr>
          <w:ilvl w:val="0"/>
          <w:numId w:val="11"/>
        </w:numPr>
        <w:tabs>
          <w:tab w:val="left" w:pos="720"/>
        </w:tabs>
        <w:spacing w:after="0" w:line="240" w:lineRule="auto"/>
        <w:ind w:left="720"/>
        <w:jc w:val="both"/>
        <w:rPr>
          <w:rFonts w:ascii="Times New Roman" w:hAnsi="Times New Roman"/>
        </w:rPr>
      </w:pPr>
      <w:r w:rsidRPr="00287EC7">
        <w:rPr>
          <w:rFonts w:ascii="Times New Roman" w:hAnsi="Times New Roman"/>
        </w:rPr>
        <w:t>Periodically, Motorola Solutions may perform enhancements or upgrades to the STARCOM21 system.  System enhancements or upgrades may be done to address issues, add features to the system, or for other reasons deemed necessary by Motorola Solutions.  Motorola Solutions does not guarantee that devices or equipment manufactured by third parties will not be affected by such enhancements or upgrades.  Motorola Solutions makes no representations or warrants with respect to: a) support, upgrades, patches or similar fixes, and enhancements to third-party manufactured devices or equipment; and b) notice to third party radio or equipment manufacturers of system enhancements or upgrades.</w:t>
      </w:r>
    </w:p>
    <w:p w:rsidR="00E01915" w:rsidRPr="00287EC7" w:rsidRDefault="00E01915" w:rsidP="00E01915">
      <w:pPr>
        <w:numPr>
          <w:ilvl w:val="0"/>
          <w:numId w:val="11"/>
        </w:numPr>
        <w:tabs>
          <w:tab w:val="left" w:pos="720"/>
        </w:tabs>
        <w:spacing w:after="0" w:line="240" w:lineRule="auto"/>
        <w:ind w:left="720"/>
        <w:jc w:val="both"/>
        <w:rPr>
          <w:rFonts w:ascii="Times New Roman" w:hAnsi="Times New Roman"/>
        </w:rPr>
      </w:pPr>
      <w:r w:rsidRPr="00287EC7">
        <w:rPr>
          <w:rFonts w:ascii="Times New Roman" w:hAnsi="Times New Roman"/>
        </w:rPr>
        <w:t>If, in Motorola Solutions’ opinion, third party devices or equipment adversely impact the STARCOM21 system or system user operations, Motorola Solutions may deactivate such radios or equipment.  Motorola Solutions will provide notice of deactivation in a timely manner based on the severity of the situation and the impact to grade of service.</w:t>
      </w:r>
    </w:p>
    <w:p w:rsidR="00E01915" w:rsidRPr="00287EC7" w:rsidRDefault="00E01915" w:rsidP="00E01915">
      <w:pPr>
        <w:numPr>
          <w:ilvl w:val="0"/>
          <w:numId w:val="11"/>
        </w:numPr>
        <w:tabs>
          <w:tab w:val="left" w:pos="720"/>
        </w:tabs>
        <w:spacing w:after="0" w:line="240" w:lineRule="auto"/>
        <w:ind w:left="720"/>
        <w:jc w:val="both"/>
        <w:rPr>
          <w:rFonts w:ascii="Times New Roman" w:hAnsi="Times New Roman"/>
        </w:rPr>
      </w:pPr>
      <w:r w:rsidRPr="00287EC7">
        <w:rPr>
          <w:rFonts w:ascii="Times New Roman" w:hAnsi="Times New Roman"/>
        </w:rPr>
        <w:t>Motorola Solutions hereby disclaims all warranties and guarantees, express or implied, at law or in equity, in any way related to the use by customer of third-party manufacturers’ devices or equipment.</w:t>
      </w:r>
    </w:p>
    <w:p w:rsidR="00E01915" w:rsidRPr="00287EC7" w:rsidRDefault="00E01915" w:rsidP="00E01915">
      <w:pPr>
        <w:jc w:val="both"/>
        <w:rPr>
          <w:rFonts w:ascii="Times New Roman" w:hAnsi="Times New Roman"/>
        </w:rPr>
      </w:pPr>
    </w:p>
    <w:p w:rsidR="00E01915" w:rsidRPr="00287EC7" w:rsidRDefault="00E01915" w:rsidP="00E01915">
      <w:pPr>
        <w:jc w:val="both"/>
        <w:rPr>
          <w:rFonts w:ascii="Times New Roman" w:hAnsi="Times New Roman"/>
        </w:rPr>
      </w:pPr>
      <w:r w:rsidRPr="00287EC7">
        <w:rPr>
          <w:rFonts w:ascii="Times New Roman" w:hAnsi="Times New Roman"/>
        </w:rPr>
        <w:t xml:space="preserve">Motorola Solutions values you as a customer and would like to thank you for allowing us to provide your radio service.  If you have any questions or concerns please contact </w:t>
      </w:r>
      <w:proofErr w:type="gramStart"/>
      <w:r w:rsidRPr="00287EC7">
        <w:rPr>
          <w:rFonts w:ascii="Times New Roman" w:hAnsi="Times New Roman"/>
        </w:rPr>
        <w:t>your</w:t>
      </w:r>
      <w:proofErr w:type="gramEnd"/>
      <w:r w:rsidRPr="00287EC7">
        <w:rPr>
          <w:rFonts w:ascii="Times New Roman" w:hAnsi="Times New Roman"/>
        </w:rPr>
        <w:t xml:space="preserve"> Sales Representative or a STARCOM21 Project Team Member at any time.</w:t>
      </w:r>
    </w:p>
    <w:p w:rsidR="00E01915" w:rsidRPr="00287EC7" w:rsidRDefault="00E01915" w:rsidP="00E01915">
      <w:pPr>
        <w:jc w:val="center"/>
        <w:rPr>
          <w:rFonts w:ascii="Times New Roman" w:hAnsi="Times New Roman"/>
        </w:rPr>
      </w:pPr>
      <w:r w:rsidRPr="00287EC7">
        <w:rPr>
          <w:rFonts w:ascii="Times New Roman" w:hAnsi="Times New Roman"/>
        </w:rPr>
        <w:t>_________________________________</w:t>
      </w:r>
      <w:r w:rsidRPr="00287EC7">
        <w:rPr>
          <w:rFonts w:ascii="Times New Roman" w:hAnsi="Times New Roman"/>
        </w:rPr>
        <w:tab/>
      </w:r>
      <w:r w:rsidRPr="00287EC7">
        <w:rPr>
          <w:rFonts w:ascii="Times New Roman" w:hAnsi="Times New Roman"/>
        </w:rPr>
        <w:tab/>
        <w:t>______________________________</w:t>
      </w:r>
    </w:p>
    <w:p w:rsidR="004E59A9" w:rsidRPr="00287EC7" w:rsidRDefault="00E01915" w:rsidP="00E01915">
      <w:pPr>
        <w:jc w:val="center"/>
        <w:rPr>
          <w:rFonts w:ascii="Times New Roman" w:hAnsi="Times New Roman"/>
        </w:rPr>
      </w:pPr>
      <w:r w:rsidRPr="00287EC7">
        <w:rPr>
          <w:rFonts w:ascii="Times New Roman" w:hAnsi="Times New Roman"/>
        </w:rPr>
        <w:t>Motorola Solutions Representative     Date</w:t>
      </w:r>
      <w:r w:rsidRPr="00287EC7">
        <w:rPr>
          <w:rFonts w:ascii="Times New Roman" w:hAnsi="Times New Roman"/>
        </w:rPr>
        <w:tab/>
      </w:r>
      <w:r w:rsidRPr="00287EC7">
        <w:rPr>
          <w:rFonts w:ascii="Times New Roman" w:hAnsi="Times New Roman"/>
        </w:rPr>
        <w:tab/>
        <w:t>Customer Representative       Date</w:t>
      </w:r>
    </w:p>
    <w:p w:rsidR="00E01915" w:rsidRPr="00287EC7" w:rsidRDefault="00E01915" w:rsidP="00E01915">
      <w:pPr>
        <w:pStyle w:val="Footer"/>
        <w:jc w:val="center"/>
        <w:rPr>
          <w:rFonts w:ascii="Times New Roman" w:hAnsi="Times New Roman"/>
        </w:rPr>
      </w:pPr>
      <w:r w:rsidRPr="00287EC7">
        <w:rPr>
          <w:rFonts w:ascii="Times New Roman" w:hAnsi="Times New Roman"/>
        </w:rPr>
        <w:t xml:space="preserve">Motorola Solutions Inc., </w:t>
      </w:r>
      <w:r w:rsidR="00544382">
        <w:rPr>
          <w:rFonts w:ascii="Times New Roman" w:hAnsi="Times New Roman"/>
        </w:rPr>
        <w:t>1299</w:t>
      </w:r>
      <w:r w:rsidRPr="00287EC7">
        <w:rPr>
          <w:rFonts w:ascii="Times New Roman" w:hAnsi="Times New Roman"/>
        </w:rPr>
        <w:t xml:space="preserve"> E. Algonquin Road</w:t>
      </w:r>
      <w:proofErr w:type="gramStart"/>
      <w:r w:rsidRPr="00287EC7">
        <w:rPr>
          <w:rFonts w:ascii="Times New Roman" w:hAnsi="Times New Roman"/>
        </w:rPr>
        <w:t>,  Schaumburg</w:t>
      </w:r>
      <w:proofErr w:type="gramEnd"/>
      <w:r w:rsidRPr="00287EC7">
        <w:rPr>
          <w:rFonts w:ascii="Times New Roman" w:hAnsi="Times New Roman"/>
        </w:rPr>
        <w:t>, IL 60196</w:t>
      </w:r>
    </w:p>
    <w:p w:rsidR="002443DF" w:rsidRPr="00287EC7" w:rsidRDefault="002443DF" w:rsidP="00D56C22">
      <w:pPr>
        <w:tabs>
          <w:tab w:val="left" w:pos="1440"/>
        </w:tabs>
        <w:spacing w:after="240"/>
        <w:rPr>
          <w:rFonts w:ascii="Arial" w:hAnsi="Arial" w:cs="Arial"/>
          <w:b/>
          <w:u w:val="single"/>
        </w:rPr>
      </w:pPr>
      <w:r w:rsidRPr="00287EC7">
        <w:rPr>
          <w:rFonts w:ascii="Arial" w:hAnsi="Arial" w:cs="Arial"/>
          <w:b/>
          <w:u w:val="single"/>
        </w:rPr>
        <w:lastRenderedPageBreak/>
        <w:t xml:space="preserve">Addendum </w:t>
      </w:r>
      <w:r w:rsidR="00E01915">
        <w:rPr>
          <w:rFonts w:ascii="Arial" w:hAnsi="Arial" w:cs="Arial"/>
          <w:b/>
          <w:u w:val="single"/>
        </w:rPr>
        <w:t>D</w:t>
      </w:r>
    </w:p>
    <w:p w:rsidR="002443DF" w:rsidRPr="00287EC7" w:rsidRDefault="002443DF" w:rsidP="002443DF">
      <w:pPr>
        <w:pStyle w:val="Header"/>
        <w:rPr>
          <w:rStyle w:val="PageNumber"/>
        </w:rPr>
      </w:pPr>
      <w:r w:rsidRPr="00287EC7">
        <w:rPr>
          <w:rStyle w:val="PageNumber"/>
        </w:rPr>
        <w:t xml:space="preserve">        </w:t>
      </w:r>
      <w:r w:rsidR="00E908B7">
        <w:rPr>
          <w:noProof/>
        </w:rPr>
        <w:drawing>
          <wp:anchor distT="0" distB="0" distL="114300" distR="114300" simplePos="0" relativeHeight="251659776" behindDoc="1" locked="0" layoutInCell="1" allowOverlap="1">
            <wp:simplePos x="0" y="0"/>
            <wp:positionH relativeFrom="column">
              <wp:posOffset>347345</wp:posOffset>
            </wp:positionH>
            <wp:positionV relativeFrom="paragraph">
              <wp:posOffset>0</wp:posOffset>
            </wp:positionV>
            <wp:extent cx="2552700" cy="742950"/>
            <wp:effectExtent l="19050" t="0" r="0" b="0"/>
            <wp:wrapNone/>
            <wp:docPr id="11" name="ImageLogo" descr="ci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ogo" descr="cid:logo.gif"/>
                    <pic:cNvPicPr>
                      <a:picLocks noChangeAspect="1" noChangeArrowheads="1"/>
                    </pic:cNvPicPr>
                  </pic:nvPicPr>
                  <pic:blipFill>
                    <a:blip r:embed="rId9" r:link="rId10" cstate="print"/>
                    <a:srcRect/>
                    <a:stretch>
                      <a:fillRect/>
                    </a:stretch>
                  </pic:blipFill>
                  <pic:spPr bwMode="auto">
                    <a:xfrm>
                      <a:off x="0" y="0"/>
                      <a:ext cx="2552700" cy="742950"/>
                    </a:xfrm>
                    <a:prstGeom prst="rect">
                      <a:avLst/>
                    </a:prstGeom>
                    <a:noFill/>
                    <a:ln w="9525">
                      <a:noFill/>
                      <a:miter lim="800000"/>
                      <a:headEnd/>
                      <a:tailEnd/>
                    </a:ln>
                  </pic:spPr>
                </pic:pic>
              </a:graphicData>
            </a:graphic>
          </wp:anchor>
        </w:drawing>
      </w:r>
    </w:p>
    <w:p w:rsidR="002443DF" w:rsidRPr="00287EC7" w:rsidRDefault="002443DF" w:rsidP="002443DF">
      <w:pPr>
        <w:pStyle w:val="Header"/>
        <w:rPr>
          <w:rStyle w:val="PageNumber"/>
        </w:rPr>
      </w:pPr>
      <w:r w:rsidRPr="00287EC7">
        <w:rPr>
          <w:rStyle w:val="PageNumber"/>
        </w:rPr>
        <w:t xml:space="preserve">             </w:t>
      </w:r>
    </w:p>
    <w:p w:rsidR="002443DF" w:rsidRPr="00287EC7" w:rsidRDefault="002443DF" w:rsidP="002443DF">
      <w:pPr>
        <w:pStyle w:val="Header"/>
        <w:rPr>
          <w:rStyle w:val="PageNumber"/>
          <w:rFonts w:ascii="Arial" w:hAnsi="Arial"/>
        </w:rPr>
      </w:pPr>
      <w:r w:rsidRPr="00287EC7">
        <w:rPr>
          <w:rStyle w:val="PageNumber"/>
        </w:rPr>
        <w:t xml:space="preserve">           </w:t>
      </w:r>
      <w:r w:rsidRPr="00287EC7">
        <w:rPr>
          <w:rStyle w:val="PageNumber"/>
          <w:rFonts w:ascii="Arial" w:hAnsi="Arial"/>
        </w:rPr>
        <w:t>STARCOM21 State of Illinois Radio System</w:t>
      </w:r>
    </w:p>
    <w:p w:rsidR="002443DF" w:rsidRPr="00287EC7" w:rsidRDefault="002443DF" w:rsidP="002443DF">
      <w:pPr>
        <w:pStyle w:val="Header"/>
        <w:rPr>
          <w:rFonts w:ascii="Arial" w:hAnsi="Arial"/>
        </w:rPr>
      </w:pPr>
    </w:p>
    <w:p w:rsidR="002443DF" w:rsidRPr="00287EC7" w:rsidRDefault="002443DF" w:rsidP="002443DF">
      <w:pPr>
        <w:tabs>
          <w:tab w:val="left" w:pos="1440"/>
        </w:tabs>
        <w:spacing w:after="240"/>
        <w:jc w:val="center"/>
        <w:rPr>
          <w:rFonts w:ascii="Arial" w:hAnsi="Arial" w:cs="Arial"/>
          <w:b/>
          <w:u w:val="single"/>
        </w:rPr>
      </w:pPr>
      <w:r w:rsidRPr="00287EC7">
        <w:rPr>
          <w:rFonts w:ascii="Times New Roman" w:hAnsi="Times New Roman"/>
          <w:b/>
        </w:rPr>
        <w:t>Non-Motorola Solutions Radio Support Limitations and Disclaimer</w:t>
      </w:r>
    </w:p>
    <w:p w:rsidR="002443DF" w:rsidRPr="00287EC7" w:rsidRDefault="002443DF" w:rsidP="002443DF">
      <w:pPr>
        <w:jc w:val="both"/>
        <w:rPr>
          <w:rFonts w:ascii="Times New Roman" w:hAnsi="Times New Roman"/>
        </w:rPr>
      </w:pPr>
      <w:r w:rsidRPr="00287EC7">
        <w:rPr>
          <w:rFonts w:ascii="Times New Roman" w:hAnsi="Times New Roman"/>
        </w:rPr>
        <w:t xml:space="preserve">The STARCOM21 State of Illinois radio system is an open system. This means that customers may be able to use other manufacturers’ radios on the system. While those radios may work on the system, Motorola Solutions offers the following as to the applicable support limitations and disclaimer of liability. </w:t>
      </w:r>
    </w:p>
    <w:p w:rsidR="002443DF" w:rsidRPr="00287EC7" w:rsidRDefault="002443DF" w:rsidP="002443DF">
      <w:pPr>
        <w:numPr>
          <w:ilvl w:val="0"/>
          <w:numId w:val="11"/>
        </w:numPr>
        <w:tabs>
          <w:tab w:val="clear" w:pos="1440"/>
          <w:tab w:val="left" w:pos="720"/>
        </w:tabs>
        <w:spacing w:after="0" w:line="240" w:lineRule="auto"/>
        <w:ind w:left="720"/>
        <w:jc w:val="both"/>
        <w:rPr>
          <w:rFonts w:ascii="Times New Roman" w:hAnsi="Times New Roman"/>
        </w:rPr>
      </w:pPr>
      <w:r w:rsidRPr="00287EC7">
        <w:rPr>
          <w:rFonts w:ascii="Times New Roman" w:hAnsi="Times New Roman"/>
        </w:rPr>
        <w:t>Because Motorola Solutions has no control over third party manufacturers’ quality, hardware, or software, any issues the customer experiences with third party manufacturers’ radios, including, but not limited to, issues relating to the operation of such radios on the STARCOM21 system must be addressed by the third party radio manufacturer.  Motorola Solutions disclaims any liability to customer with respect to radios or equipment produced by third parties.</w:t>
      </w:r>
    </w:p>
    <w:p w:rsidR="002443DF" w:rsidRPr="00287EC7" w:rsidRDefault="002443DF" w:rsidP="002443DF">
      <w:pPr>
        <w:numPr>
          <w:ilvl w:val="0"/>
          <w:numId w:val="11"/>
        </w:numPr>
        <w:tabs>
          <w:tab w:val="left" w:pos="720"/>
        </w:tabs>
        <w:spacing w:after="0" w:line="240" w:lineRule="auto"/>
        <w:ind w:left="720"/>
        <w:jc w:val="both"/>
        <w:rPr>
          <w:rFonts w:ascii="Times New Roman" w:hAnsi="Times New Roman"/>
        </w:rPr>
      </w:pPr>
      <w:r w:rsidRPr="00287EC7">
        <w:rPr>
          <w:rFonts w:ascii="Times New Roman" w:hAnsi="Times New Roman"/>
        </w:rPr>
        <w:t>Periodically, Motorola Solutions may perform enhancements or upgrades to the STARCOM21 system.  System enhancements or upgrades may be done to address issues, add features to the system, or for other reasons deemed necessary by Motorola Solutions.  Motorola Solutions does not guarantee that radios or equipment manufactured by third parties will not be affected by such enhancements or upgrades.  It is the third party radio manufacturers’ responsibility to support, upgrade, supply patches or other fixes, and performs all other necessary tasks to ensure proper operation of their products on the STARCOM21 system and it is the customer’s responsibility to notify the third party manufacturer of any system enhancements or upgrades affecting such radios or equipment.  Motorola Solutions makes no representations or warrants with respect to: a) support, upgrades, patches or similar fixes, and enhancements to third-party manufactured radios or equipment; and b) notice to third party radio or equipment manufacturers of system enhancements or upgrades.</w:t>
      </w:r>
    </w:p>
    <w:p w:rsidR="002443DF" w:rsidRPr="00287EC7" w:rsidRDefault="002443DF" w:rsidP="002443DF">
      <w:pPr>
        <w:numPr>
          <w:ilvl w:val="0"/>
          <w:numId w:val="11"/>
        </w:numPr>
        <w:tabs>
          <w:tab w:val="left" w:pos="720"/>
        </w:tabs>
        <w:spacing w:after="0" w:line="240" w:lineRule="auto"/>
        <w:ind w:left="720"/>
        <w:jc w:val="both"/>
        <w:rPr>
          <w:rFonts w:ascii="Times New Roman" w:hAnsi="Times New Roman"/>
        </w:rPr>
      </w:pPr>
      <w:r w:rsidRPr="00287EC7">
        <w:rPr>
          <w:rFonts w:ascii="Times New Roman" w:hAnsi="Times New Roman"/>
        </w:rPr>
        <w:t xml:space="preserve">Motorola Solutions’ products may be upgradeable to next generation technology by software flash or other means. This may eliminate the necessity to replace Motorola Solutions products if the system is upgraded to a new technology.  Other manufacturers’ radios may not have such upgrade capability and Motorola Solutions disclaims any liability for, including but not limited to, operation, upgrades, obsolescence, or other matters relating to third party manufacturers, their radios or equipment, and customer’s use thereof. </w:t>
      </w:r>
    </w:p>
    <w:p w:rsidR="002443DF" w:rsidRPr="00287EC7" w:rsidRDefault="002443DF" w:rsidP="002443DF">
      <w:pPr>
        <w:numPr>
          <w:ilvl w:val="0"/>
          <w:numId w:val="11"/>
        </w:numPr>
        <w:tabs>
          <w:tab w:val="left" w:pos="720"/>
        </w:tabs>
        <w:spacing w:after="0" w:line="240" w:lineRule="auto"/>
        <w:ind w:left="720"/>
        <w:jc w:val="both"/>
        <w:rPr>
          <w:rFonts w:ascii="Times New Roman" w:hAnsi="Times New Roman"/>
        </w:rPr>
      </w:pPr>
      <w:r w:rsidRPr="00287EC7">
        <w:rPr>
          <w:rFonts w:ascii="Times New Roman" w:hAnsi="Times New Roman"/>
        </w:rPr>
        <w:t>If, in Motorola Solutions’ opinion, third party radios or equipment adversely impact the STARCOM21 system or system user operations, Motorola Solutions may deactivate such radios or equipment.  Motorola Solutions will provide notice of deactivation in a timely manner based on the severity of the situation and the impact to grade of service.</w:t>
      </w:r>
    </w:p>
    <w:p w:rsidR="002443DF" w:rsidRPr="00287EC7" w:rsidRDefault="002443DF" w:rsidP="002443DF">
      <w:pPr>
        <w:numPr>
          <w:ilvl w:val="0"/>
          <w:numId w:val="11"/>
        </w:numPr>
        <w:tabs>
          <w:tab w:val="left" w:pos="720"/>
        </w:tabs>
        <w:spacing w:after="0" w:line="240" w:lineRule="auto"/>
        <w:ind w:left="720"/>
        <w:jc w:val="both"/>
        <w:rPr>
          <w:rFonts w:ascii="Times New Roman" w:hAnsi="Times New Roman"/>
        </w:rPr>
      </w:pPr>
      <w:r w:rsidRPr="00287EC7">
        <w:rPr>
          <w:rFonts w:ascii="Times New Roman" w:hAnsi="Times New Roman"/>
        </w:rPr>
        <w:t>Motorola Solutions hereby disclaims all warranties and guarantees, express or implied, at law or in equity, in any way related to the use by customer of third-party manufacturers’ radios or equipment.</w:t>
      </w:r>
    </w:p>
    <w:p w:rsidR="00287EC7" w:rsidRPr="00287EC7" w:rsidRDefault="00287EC7" w:rsidP="002443DF">
      <w:pPr>
        <w:numPr>
          <w:ilvl w:val="0"/>
          <w:numId w:val="11"/>
        </w:numPr>
        <w:tabs>
          <w:tab w:val="left" w:pos="720"/>
        </w:tabs>
        <w:spacing w:after="0" w:line="240" w:lineRule="auto"/>
        <w:ind w:left="720"/>
        <w:jc w:val="both"/>
        <w:rPr>
          <w:rFonts w:ascii="Times New Roman" w:hAnsi="Times New Roman"/>
        </w:rPr>
      </w:pPr>
    </w:p>
    <w:p w:rsidR="00355A8C" w:rsidRPr="00287EC7" w:rsidRDefault="002443DF" w:rsidP="00D57360">
      <w:pPr>
        <w:jc w:val="both"/>
        <w:rPr>
          <w:rFonts w:ascii="Times New Roman" w:hAnsi="Times New Roman"/>
        </w:rPr>
      </w:pPr>
      <w:r w:rsidRPr="00287EC7">
        <w:rPr>
          <w:rFonts w:ascii="Times New Roman" w:hAnsi="Times New Roman"/>
        </w:rPr>
        <w:t xml:space="preserve">Motorola Solutions values you as a customer and would like to thank you for allowing us to provide your radio service.  If you have any questions or concerns please contact </w:t>
      </w:r>
      <w:proofErr w:type="gramStart"/>
      <w:r w:rsidRPr="00287EC7">
        <w:rPr>
          <w:rFonts w:ascii="Times New Roman" w:hAnsi="Times New Roman"/>
        </w:rPr>
        <w:t>your</w:t>
      </w:r>
      <w:proofErr w:type="gramEnd"/>
      <w:r w:rsidRPr="00287EC7">
        <w:rPr>
          <w:rFonts w:ascii="Times New Roman" w:hAnsi="Times New Roman"/>
        </w:rPr>
        <w:t xml:space="preserve"> Sales Representative or a STARCOM21 Project Team Member at any time.</w:t>
      </w:r>
    </w:p>
    <w:p w:rsidR="002443DF" w:rsidRPr="00287EC7" w:rsidRDefault="002443DF" w:rsidP="002443DF">
      <w:pPr>
        <w:jc w:val="center"/>
        <w:rPr>
          <w:rFonts w:ascii="Times New Roman" w:hAnsi="Times New Roman"/>
        </w:rPr>
      </w:pPr>
      <w:r w:rsidRPr="00287EC7">
        <w:rPr>
          <w:rFonts w:ascii="Times New Roman" w:hAnsi="Times New Roman"/>
        </w:rPr>
        <w:t>_________________________________</w:t>
      </w:r>
      <w:r w:rsidRPr="00287EC7">
        <w:rPr>
          <w:rFonts w:ascii="Times New Roman" w:hAnsi="Times New Roman"/>
        </w:rPr>
        <w:tab/>
      </w:r>
      <w:r w:rsidRPr="00287EC7">
        <w:rPr>
          <w:rFonts w:ascii="Times New Roman" w:hAnsi="Times New Roman"/>
        </w:rPr>
        <w:tab/>
        <w:t>______________________________</w:t>
      </w:r>
    </w:p>
    <w:p w:rsidR="002443DF" w:rsidRPr="00287EC7" w:rsidRDefault="002443DF" w:rsidP="009241FD">
      <w:pPr>
        <w:jc w:val="center"/>
        <w:rPr>
          <w:rFonts w:ascii="Times New Roman" w:hAnsi="Times New Roman"/>
        </w:rPr>
      </w:pPr>
      <w:r w:rsidRPr="00287EC7">
        <w:rPr>
          <w:rFonts w:ascii="Times New Roman" w:hAnsi="Times New Roman"/>
        </w:rPr>
        <w:t>Motorola Solutions</w:t>
      </w:r>
      <w:r w:rsidR="00355A8C" w:rsidRPr="00287EC7">
        <w:rPr>
          <w:rFonts w:ascii="Times New Roman" w:hAnsi="Times New Roman"/>
        </w:rPr>
        <w:t xml:space="preserve"> Representative     Date</w:t>
      </w:r>
      <w:r w:rsidR="00355A8C" w:rsidRPr="00287EC7">
        <w:rPr>
          <w:rFonts w:ascii="Times New Roman" w:hAnsi="Times New Roman"/>
        </w:rPr>
        <w:tab/>
      </w:r>
      <w:r w:rsidR="00355A8C" w:rsidRPr="00287EC7">
        <w:rPr>
          <w:rFonts w:ascii="Times New Roman" w:hAnsi="Times New Roman"/>
        </w:rPr>
        <w:tab/>
      </w:r>
      <w:r w:rsidRPr="00287EC7">
        <w:rPr>
          <w:rFonts w:ascii="Times New Roman" w:hAnsi="Times New Roman"/>
        </w:rPr>
        <w:t>Customer Representative       Date</w:t>
      </w:r>
    </w:p>
    <w:p w:rsidR="002443DF" w:rsidRPr="00287EC7" w:rsidRDefault="002443DF" w:rsidP="002443DF">
      <w:pPr>
        <w:pStyle w:val="Footer"/>
      </w:pPr>
    </w:p>
    <w:p w:rsidR="00565E10" w:rsidRDefault="002443DF" w:rsidP="00676E98">
      <w:pPr>
        <w:pStyle w:val="Footer"/>
        <w:jc w:val="center"/>
        <w:rPr>
          <w:sz w:val="20"/>
          <w:szCs w:val="20"/>
        </w:rPr>
      </w:pPr>
      <w:r w:rsidRPr="00287EC7">
        <w:t>Motorola Solutions Inc.</w:t>
      </w:r>
      <w:r w:rsidR="00676E98" w:rsidRPr="00287EC7">
        <w:t xml:space="preserve">, </w:t>
      </w:r>
      <w:r w:rsidR="00544382">
        <w:t>1299</w:t>
      </w:r>
      <w:r w:rsidRPr="00287EC7">
        <w:t xml:space="preserve"> E. Algonquin Road</w:t>
      </w:r>
      <w:proofErr w:type="gramStart"/>
      <w:r w:rsidR="00676E98" w:rsidRPr="00287EC7">
        <w:t xml:space="preserve">, </w:t>
      </w:r>
      <w:r w:rsidRPr="00287EC7">
        <w:t xml:space="preserve"> Schaumburg</w:t>
      </w:r>
      <w:proofErr w:type="gramEnd"/>
      <w:r w:rsidRPr="00287EC7">
        <w:t>, IL 6019</w:t>
      </w:r>
      <w:r w:rsidRPr="00D57360">
        <w:rPr>
          <w:sz w:val="20"/>
          <w:szCs w:val="20"/>
        </w:rPr>
        <w:t>6</w:t>
      </w:r>
    </w:p>
    <w:p w:rsidR="00287EC7" w:rsidRDefault="00287EC7" w:rsidP="00676E98">
      <w:pPr>
        <w:pStyle w:val="Footer"/>
        <w:jc w:val="center"/>
        <w:rPr>
          <w:sz w:val="20"/>
          <w:szCs w:val="20"/>
        </w:rPr>
      </w:pPr>
    </w:p>
    <w:p w:rsidR="00287EC7" w:rsidRDefault="00287EC7" w:rsidP="00676E98">
      <w:pPr>
        <w:pStyle w:val="Footer"/>
        <w:jc w:val="center"/>
        <w:rPr>
          <w:sz w:val="20"/>
          <w:szCs w:val="20"/>
        </w:rPr>
      </w:pPr>
    </w:p>
    <w:p w:rsidR="00287EC7" w:rsidRDefault="00287EC7" w:rsidP="00676E98">
      <w:pPr>
        <w:pStyle w:val="Footer"/>
        <w:jc w:val="center"/>
        <w:rPr>
          <w:sz w:val="20"/>
          <w:szCs w:val="20"/>
        </w:rPr>
      </w:pPr>
    </w:p>
    <w:p w:rsidR="00287EC7" w:rsidRDefault="00287EC7" w:rsidP="00676E98">
      <w:pPr>
        <w:pStyle w:val="Footer"/>
        <w:jc w:val="center"/>
        <w:rPr>
          <w:sz w:val="20"/>
          <w:szCs w:val="20"/>
        </w:rPr>
      </w:pPr>
    </w:p>
    <w:sectPr w:rsidR="00287EC7" w:rsidSect="000A192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8E" w:rsidRDefault="00AF218E" w:rsidP="000204B3">
      <w:pPr>
        <w:spacing w:after="0" w:line="240" w:lineRule="auto"/>
      </w:pPr>
      <w:r>
        <w:separator/>
      </w:r>
    </w:p>
  </w:endnote>
  <w:endnote w:type="continuationSeparator" w:id="0">
    <w:p w:rsidR="00AF218E" w:rsidRDefault="00AF218E" w:rsidP="00020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B3" w:rsidRDefault="00020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B3" w:rsidRDefault="000204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B3" w:rsidRDefault="00020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8E" w:rsidRDefault="00AF218E" w:rsidP="000204B3">
      <w:pPr>
        <w:spacing w:after="0" w:line="240" w:lineRule="auto"/>
      </w:pPr>
      <w:r>
        <w:separator/>
      </w:r>
    </w:p>
  </w:footnote>
  <w:footnote w:type="continuationSeparator" w:id="0">
    <w:p w:rsidR="00AF218E" w:rsidRDefault="00AF218E" w:rsidP="00020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B3" w:rsidRDefault="00020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B3" w:rsidRDefault="000204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B3" w:rsidRDefault="00020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3D7B"/>
    <w:multiLevelType w:val="hybridMultilevel"/>
    <w:tmpl w:val="D592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A0CAD"/>
    <w:multiLevelType w:val="hybridMultilevel"/>
    <w:tmpl w:val="58C29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006BB"/>
    <w:multiLevelType w:val="hybridMultilevel"/>
    <w:tmpl w:val="7750C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92D83"/>
    <w:multiLevelType w:val="hybridMultilevel"/>
    <w:tmpl w:val="634851CE"/>
    <w:lvl w:ilvl="0" w:tplc="C9707054">
      <w:start w:val="1"/>
      <w:numFmt w:val="lowerLetter"/>
      <w:lvlText w:val="%1)"/>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FE3D32"/>
    <w:multiLevelType w:val="hybridMultilevel"/>
    <w:tmpl w:val="66402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EF08BF"/>
    <w:multiLevelType w:val="hybridMultilevel"/>
    <w:tmpl w:val="1902DDEE"/>
    <w:lvl w:ilvl="0" w:tplc="2D465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046D5"/>
    <w:multiLevelType w:val="hybridMultilevel"/>
    <w:tmpl w:val="E97E2C58"/>
    <w:lvl w:ilvl="0" w:tplc="B6AA4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723EA"/>
    <w:multiLevelType w:val="hybridMultilevel"/>
    <w:tmpl w:val="250C8FC8"/>
    <w:lvl w:ilvl="0" w:tplc="693CA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96A46"/>
    <w:multiLevelType w:val="hybridMultilevel"/>
    <w:tmpl w:val="2152C5D4"/>
    <w:lvl w:ilvl="0" w:tplc="BB66D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E37CB1"/>
    <w:multiLevelType w:val="hybridMultilevel"/>
    <w:tmpl w:val="6C462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DA4DF9"/>
    <w:multiLevelType w:val="hybridMultilevel"/>
    <w:tmpl w:val="FF144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6"/>
  </w:num>
  <w:num w:numId="4">
    <w:abstractNumId w:val="9"/>
  </w:num>
  <w:num w:numId="5">
    <w:abstractNumId w:val="5"/>
  </w:num>
  <w:num w:numId="6">
    <w:abstractNumId w:val="10"/>
  </w:num>
  <w:num w:numId="7">
    <w:abstractNumId w:val="0"/>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652BF3"/>
    <w:rsid w:val="000204B3"/>
    <w:rsid w:val="00042F34"/>
    <w:rsid w:val="000A1926"/>
    <w:rsid w:val="000A5746"/>
    <w:rsid w:val="000B3370"/>
    <w:rsid w:val="000D0AFA"/>
    <w:rsid w:val="0010362F"/>
    <w:rsid w:val="00121AE8"/>
    <w:rsid w:val="00133469"/>
    <w:rsid w:val="00136A89"/>
    <w:rsid w:val="001C2A6C"/>
    <w:rsid w:val="001C755C"/>
    <w:rsid w:val="001E768E"/>
    <w:rsid w:val="00220CCE"/>
    <w:rsid w:val="0022385A"/>
    <w:rsid w:val="00236F30"/>
    <w:rsid w:val="002443DF"/>
    <w:rsid w:val="00262C4B"/>
    <w:rsid w:val="00287EC7"/>
    <w:rsid w:val="002E7C38"/>
    <w:rsid w:val="00345662"/>
    <w:rsid w:val="0035572D"/>
    <w:rsid w:val="00355A8C"/>
    <w:rsid w:val="003B1B69"/>
    <w:rsid w:val="003D0F80"/>
    <w:rsid w:val="003D4FFF"/>
    <w:rsid w:val="003D7500"/>
    <w:rsid w:val="00487AA0"/>
    <w:rsid w:val="004E59A9"/>
    <w:rsid w:val="00544382"/>
    <w:rsid w:val="0056048F"/>
    <w:rsid w:val="00565E10"/>
    <w:rsid w:val="00571923"/>
    <w:rsid w:val="005A4D62"/>
    <w:rsid w:val="005F08AB"/>
    <w:rsid w:val="005F4BEC"/>
    <w:rsid w:val="005F5602"/>
    <w:rsid w:val="005F6B0F"/>
    <w:rsid w:val="006029F0"/>
    <w:rsid w:val="0061720E"/>
    <w:rsid w:val="00637E2C"/>
    <w:rsid w:val="00652BF3"/>
    <w:rsid w:val="00676E98"/>
    <w:rsid w:val="00686D98"/>
    <w:rsid w:val="00692C3E"/>
    <w:rsid w:val="006967D1"/>
    <w:rsid w:val="006A0612"/>
    <w:rsid w:val="006E7128"/>
    <w:rsid w:val="00704AE1"/>
    <w:rsid w:val="00760060"/>
    <w:rsid w:val="00767BF8"/>
    <w:rsid w:val="007E2D82"/>
    <w:rsid w:val="00837613"/>
    <w:rsid w:val="00872C9C"/>
    <w:rsid w:val="008C204B"/>
    <w:rsid w:val="008E1A7D"/>
    <w:rsid w:val="008F3522"/>
    <w:rsid w:val="00913451"/>
    <w:rsid w:val="009241FD"/>
    <w:rsid w:val="00967564"/>
    <w:rsid w:val="0099502A"/>
    <w:rsid w:val="009B1720"/>
    <w:rsid w:val="009C7EE8"/>
    <w:rsid w:val="00A2158B"/>
    <w:rsid w:val="00A74EC8"/>
    <w:rsid w:val="00A934B4"/>
    <w:rsid w:val="00AE48F0"/>
    <w:rsid w:val="00AF218E"/>
    <w:rsid w:val="00B05D0C"/>
    <w:rsid w:val="00B179F4"/>
    <w:rsid w:val="00B9425E"/>
    <w:rsid w:val="00C159EB"/>
    <w:rsid w:val="00C52E45"/>
    <w:rsid w:val="00CA6C02"/>
    <w:rsid w:val="00CC6B55"/>
    <w:rsid w:val="00CF6356"/>
    <w:rsid w:val="00D11DBB"/>
    <w:rsid w:val="00D203E2"/>
    <w:rsid w:val="00D32286"/>
    <w:rsid w:val="00D56C22"/>
    <w:rsid w:val="00D57360"/>
    <w:rsid w:val="00D643D1"/>
    <w:rsid w:val="00D655BF"/>
    <w:rsid w:val="00DB59C2"/>
    <w:rsid w:val="00E01915"/>
    <w:rsid w:val="00E06EBF"/>
    <w:rsid w:val="00E27A87"/>
    <w:rsid w:val="00E67423"/>
    <w:rsid w:val="00E83646"/>
    <w:rsid w:val="00E908B7"/>
    <w:rsid w:val="00E91B1C"/>
    <w:rsid w:val="00F415D1"/>
    <w:rsid w:val="00FA37D4"/>
    <w:rsid w:val="00FB4FFB"/>
    <w:rsid w:val="00FD1BEF"/>
    <w:rsid w:val="00FF04F1"/>
    <w:rsid w:val="00FF2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02"/>
    <w:pPr>
      <w:spacing w:after="200" w:line="276" w:lineRule="auto"/>
    </w:pPr>
    <w:rPr>
      <w:sz w:val="22"/>
      <w:szCs w:val="22"/>
    </w:rPr>
  </w:style>
  <w:style w:type="paragraph" w:styleId="Heading1">
    <w:name w:val="heading 1"/>
    <w:basedOn w:val="Normal"/>
    <w:next w:val="Normal"/>
    <w:link w:val="Heading1Char"/>
    <w:uiPriority w:val="9"/>
    <w:qFormat/>
    <w:rsid w:val="00652BF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52BF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52BF3"/>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652BF3"/>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652BF3"/>
    <w:pPr>
      <w:keepNext/>
      <w:keepLines/>
      <w:spacing w:before="200" w:after="0"/>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2BF3"/>
    <w:rPr>
      <w:rFonts w:ascii="Cambria" w:eastAsia="Times New Roman" w:hAnsi="Cambria" w:cs="Times New Roman"/>
      <w:b/>
      <w:bCs/>
      <w:color w:val="365F91"/>
      <w:sz w:val="28"/>
      <w:szCs w:val="28"/>
    </w:rPr>
  </w:style>
  <w:style w:type="paragraph" w:styleId="NoSpacing">
    <w:name w:val="No Spacing"/>
    <w:qFormat/>
    <w:rsid w:val="00652BF3"/>
    <w:rPr>
      <w:sz w:val="22"/>
      <w:szCs w:val="22"/>
    </w:rPr>
  </w:style>
  <w:style w:type="character" w:customStyle="1" w:styleId="Heading2Char">
    <w:name w:val="Heading 2 Char"/>
    <w:link w:val="Heading2"/>
    <w:uiPriority w:val="9"/>
    <w:rsid w:val="00652BF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52BF3"/>
    <w:rPr>
      <w:rFonts w:ascii="Cambria" w:eastAsia="Times New Roman" w:hAnsi="Cambria" w:cs="Times New Roman"/>
      <w:b/>
      <w:bCs/>
      <w:color w:val="4F81BD"/>
    </w:rPr>
  </w:style>
  <w:style w:type="character" w:customStyle="1" w:styleId="Heading4Char">
    <w:name w:val="Heading 4 Char"/>
    <w:link w:val="Heading4"/>
    <w:uiPriority w:val="9"/>
    <w:rsid w:val="00652BF3"/>
    <w:rPr>
      <w:rFonts w:ascii="Cambria" w:eastAsia="Times New Roman" w:hAnsi="Cambria" w:cs="Times New Roman"/>
      <w:b/>
      <w:bCs/>
      <w:i/>
      <w:iCs/>
      <w:color w:val="4F81BD"/>
    </w:rPr>
  </w:style>
  <w:style w:type="character" w:customStyle="1" w:styleId="Heading5Char">
    <w:name w:val="Heading 5 Char"/>
    <w:link w:val="Heading5"/>
    <w:uiPriority w:val="9"/>
    <w:rsid w:val="00652BF3"/>
    <w:rPr>
      <w:rFonts w:ascii="Cambria" w:eastAsia="Times New Roman" w:hAnsi="Cambria" w:cs="Times New Roman"/>
      <w:color w:val="243F60"/>
    </w:rPr>
  </w:style>
  <w:style w:type="paragraph" w:styleId="Title">
    <w:name w:val="Title"/>
    <w:basedOn w:val="Normal"/>
    <w:next w:val="Normal"/>
    <w:link w:val="TitleChar"/>
    <w:uiPriority w:val="10"/>
    <w:qFormat/>
    <w:rsid w:val="00652BF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52BF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61720E"/>
    <w:pPr>
      <w:ind w:left="720"/>
      <w:contextualSpacing/>
    </w:pPr>
  </w:style>
  <w:style w:type="character" w:styleId="Hyperlink">
    <w:name w:val="Hyperlink"/>
    <w:uiPriority w:val="99"/>
    <w:unhideWhenUsed/>
    <w:rsid w:val="00A74EC8"/>
    <w:rPr>
      <w:color w:val="0000FF"/>
      <w:u w:val="single"/>
    </w:rPr>
  </w:style>
  <w:style w:type="table" w:styleId="TableGrid">
    <w:name w:val="Table Grid"/>
    <w:basedOn w:val="TableNormal"/>
    <w:uiPriority w:val="59"/>
    <w:rsid w:val="00042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443DF"/>
    <w:pPr>
      <w:tabs>
        <w:tab w:val="center" w:pos="4320"/>
        <w:tab w:val="right" w:pos="8640"/>
      </w:tabs>
      <w:spacing w:after="0" w:line="240" w:lineRule="auto"/>
    </w:pPr>
    <w:rPr>
      <w:rFonts w:ascii="Tahoma" w:eastAsia="Times New Roman" w:hAnsi="Tahoma"/>
      <w:color w:val="000000"/>
    </w:rPr>
  </w:style>
  <w:style w:type="character" w:customStyle="1" w:styleId="HeaderChar">
    <w:name w:val="Header Char"/>
    <w:link w:val="Header"/>
    <w:rsid w:val="002443DF"/>
    <w:rPr>
      <w:rFonts w:ascii="Tahoma" w:eastAsia="Times New Roman" w:hAnsi="Tahoma"/>
      <w:color w:val="000000"/>
      <w:sz w:val="22"/>
      <w:szCs w:val="22"/>
    </w:rPr>
  </w:style>
  <w:style w:type="paragraph" w:styleId="Footer">
    <w:name w:val="footer"/>
    <w:basedOn w:val="Normal"/>
    <w:link w:val="FooterChar"/>
    <w:rsid w:val="002443DF"/>
    <w:pPr>
      <w:tabs>
        <w:tab w:val="center" w:pos="4320"/>
        <w:tab w:val="right" w:pos="8640"/>
      </w:tabs>
      <w:spacing w:after="0" w:line="240" w:lineRule="auto"/>
    </w:pPr>
    <w:rPr>
      <w:rFonts w:ascii="Tahoma" w:eastAsia="Times New Roman" w:hAnsi="Tahoma"/>
      <w:color w:val="000000"/>
    </w:rPr>
  </w:style>
  <w:style w:type="character" w:customStyle="1" w:styleId="FooterChar">
    <w:name w:val="Footer Char"/>
    <w:link w:val="Footer"/>
    <w:rsid w:val="002443DF"/>
    <w:rPr>
      <w:rFonts w:ascii="Tahoma" w:eastAsia="Times New Roman" w:hAnsi="Tahoma"/>
      <w:color w:val="000000"/>
      <w:sz w:val="22"/>
      <w:szCs w:val="22"/>
    </w:rPr>
  </w:style>
  <w:style w:type="character" w:styleId="PageNumber">
    <w:name w:val="page number"/>
    <w:basedOn w:val="DefaultParagraphFont"/>
    <w:rsid w:val="002443D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wilkins@motorolasolution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logo.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7A32-1B5D-4355-B849-8BF14E8E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Illinois State Police</Company>
  <LinksUpToDate>false</LinksUpToDate>
  <CharactersWithSpaces>25417</CharactersWithSpaces>
  <SharedDoc>false</SharedDoc>
  <HLinks>
    <vt:vector size="18" baseType="variant">
      <vt:variant>
        <vt:i4>2949200</vt:i4>
      </vt:variant>
      <vt:variant>
        <vt:i4>0</vt:i4>
      </vt:variant>
      <vt:variant>
        <vt:i4>0</vt:i4>
      </vt:variant>
      <vt:variant>
        <vt:i4>5</vt:i4>
      </vt:variant>
      <vt:variant>
        <vt:lpwstr>mailto:lisa.wilkins@motorolasolutions.com</vt:lpwstr>
      </vt:variant>
      <vt:variant>
        <vt:lpwstr/>
      </vt:variant>
      <vt:variant>
        <vt:i4>5374027</vt:i4>
      </vt:variant>
      <vt:variant>
        <vt:i4>-1</vt:i4>
      </vt:variant>
      <vt:variant>
        <vt:i4>1035</vt:i4>
      </vt:variant>
      <vt:variant>
        <vt:i4>1</vt:i4>
      </vt:variant>
      <vt:variant>
        <vt:lpwstr>cid:logo.gif</vt:lpwstr>
      </vt:variant>
      <vt:variant>
        <vt:lpwstr/>
      </vt:variant>
      <vt:variant>
        <vt:i4>5374027</vt:i4>
      </vt:variant>
      <vt:variant>
        <vt:i4>-1</vt:i4>
      </vt:variant>
      <vt:variant>
        <vt:i4>1039</vt:i4>
      </vt:variant>
      <vt:variant>
        <vt:i4>1</vt:i4>
      </vt:variant>
      <vt:variant>
        <vt:lpwstr>cid:logo.gif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c11666</cp:lastModifiedBy>
  <cp:revision>3</cp:revision>
  <cp:lastPrinted>2016-06-08T15:55:00Z</cp:lastPrinted>
  <dcterms:created xsi:type="dcterms:W3CDTF">2017-02-15T16:40:00Z</dcterms:created>
  <dcterms:modified xsi:type="dcterms:W3CDTF">2017-08-25T16:17:00Z</dcterms:modified>
</cp:coreProperties>
</file>